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980A4D">
      <w:r>
        <w:rPr>
          <w:noProof/>
        </w:rPr>
        <w:drawing>
          <wp:anchor distT="0" distB="0" distL="114300" distR="114300" simplePos="0" relativeHeight="251659264" behindDoc="0" locked="0" layoutInCell="1" allowOverlap="1" wp14:anchorId="6EF56178" wp14:editId="56A926F6">
            <wp:simplePos x="0" y="0"/>
            <wp:positionH relativeFrom="column">
              <wp:posOffset>1638300</wp:posOffset>
            </wp:positionH>
            <wp:positionV relativeFrom="paragraph">
              <wp:posOffset>-386715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rsidR="00D403E2" w:rsidRDefault="00D403E2"/>
    <w:p w:rsidR="00980A4D" w:rsidRDefault="00980A4D" w:rsidP="00980A4D">
      <w:pPr>
        <w:jc w:val="center"/>
        <w:rPr>
          <w:b/>
          <w:noProof/>
          <w:sz w:val="28"/>
          <w:szCs w:val="28"/>
        </w:rPr>
      </w:pPr>
      <w:r w:rsidRPr="00403D5D">
        <w:rPr>
          <w:b/>
          <w:noProof/>
          <w:sz w:val="28"/>
          <w:szCs w:val="28"/>
        </w:rPr>
        <w:t>Zadávací dokumentace k</w:t>
      </w:r>
      <w:r>
        <w:rPr>
          <w:b/>
          <w:noProof/>
          <w:sz w:val="28"/>
          <w:szCs w:val="28"/>
        </w:rPr>
        <w:t> </w:t>
      </w:r>
      <w:r w:rsidRPr="00403D5D">
        <w:rPr>
          <w:b/>
          <w:noProof/>
          <w:sz w:val="28"/>
          <w:szCs w:val="28"/>
        </w:rPr>
        <w:t>zakázce</w:t>
      </w:r>
    </w:p>
    <w:p w:rsidR="00980A4D" w:rsidRDefault="00980A4D" w:rsidP="00980A4D">
      <w:pP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980A4D" w:rsidRPr="00FD4B33"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980A4D" w:rsidRPr="00B301D1" w:rsidRDefault="00980A4D" w:rsidP="00966F44">
            <w:pPr>
              <w:pStyle w:val="Hlavnnadpis"/>
              <w:jc w:val="left"/>
              <w:rPr>
                <w:sz w:val="20"/>
              </w:rPr>
            </w:pPr>
            <w:r>
              <w:rPr>
                <w:sz w:val="20"/>
              </w:rPr>
              <w:t>208</w:t>
            </w:r>
            <w:r w:rsidRPr="00B301D1">
              <w:rPr>
                <w:sz w:val="20"/>
              </w:rPr>
              <w:t>/15/OCN</w:t>
            </w:r>
          </w:p>
        </w:tc>
      </w:tr>
      <w:tr w:rsidR="00980A4D" w:rsidRPr="00FD4B33"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980A4D" w:rsidRPr="00B301D1" w:rsidRDefault="00980A4D" w:rsidP="00966F44">
            <w:pPr>
              <w:pStyle w:val="Hlavnnadpis"/>
              <w:jc w:val="left"/>
              <w:rPr>
                <w:sz w:val="20"/>
              </w:rPr>
            </w:pPr>
            <w:r w:rsidRPr="00980A4D">
              <w:rPr>
                <w:sz w:val="20"/>
              </w:rPr>
              <w:t xml:space="preserve">Kancelářské potřeby, </w:t>
            </w:r>
            <w:proofErr w:type="gramStart"/>
            <w:r w:rsidRPr="00980A4D">
              <w:rPr>
                <w:sz w:val="20"/>
              </w:rPr>
              <w:t>čistící</w:t>
            </w:r>
            <w:proofErr w:type="gramEnd"/>
            <w:r w:rsidRPr="00980A4D">
              <w:rPr>
                <w:sz w:val="20"/>
              </w:rPr>
              <w:t xml:space="preserve"> prostředky a potraviny</w:t>
            </w: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980A4D" w:rsidRPr="00B301D1" w:rsidRDefault="00980A4D" w:rsidP="00966F44">
            <w:pPr>
              <w:pStyle w:val="Hlavnnadpis"/>
              <w:jc w:val="left"/>
              <w:rPr>
                <w:b w:val="0"/>
                <w:sz w:val="20"/>
              </w:rPr>
            </w:pPr>
            <w:r>
              <w:rPr>
                <w:b w:val="0"/>
                <w:sz w:val="20"/>
              </w:rPr>
              <w:t>dodávka</w:t>
            </w: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980A4D" w:rsidRPr="00B301D1" w:rsidRDefault="00980A4D" w:rsidP="00966F44">
            <w:pPr>
              <w:pStyle w:val="Hlavnnadpis"/>
              <w:jc w:val="left"/>
              <w:rPr>
                <w:b w:val="0"/>
                <w:sz w:val="20"/>
              </w:rPr>
            </w:pPr>
            <w:r w:rsidRPr="00B301D1">
              <w:rPr>
                <w:b w:val="0"/>
                <w:sz w:val="20"/>
              </w:rPr>
              <w:t>Zakázka malého rozsahu</w:t>
            </w:r>
          </w:p>
        </w:tc>
      </w:tr>
      <w:tr w:rsidR="00980A4D" w:rsidRPr="00B301D1" w:rsidTr="00966F44">
        <w:trPr>
          <w:trHeight w:val="395"/>
        </w:trPr>
        <w:tc>
          <w:tcPr>
            <w:tcW w:w="3510" w:type="dxa"/>
            <w:shd w:val="clear" w:color="auto" w:fill="FFFF00"/>
            <w:vAlign w:val="center"/>
          </w:tcPr>
          <w:p w:rsidR="00980A4D" w:rsidRPr="00B301D1" w:rsidRDefault="00980A4D" w:rsidP="00966F44">
            <w:pPr>
              <w:spacing w:before="60" w:after="60"/>
              <w:jc w:val="left"/>
              <w:rPr>
                <w:b/>
                <w:sz w:val="22"/>
                <w:szCs w:val="22"/>
              </w:rPr>
            </w:pPr>
            <w:r w:rsidRPr="00B301D1">
              <w:rPr>
                <w:b/>
                <w:sz w:val="22"/>
                <w:szCs w:val="22"/>
              </w:rPr>
              <w:t xml:space="preserve">Datum vyhlášení zakázky </w:t>
            </w:r>
          </w:p>
          <w:p w:rsidR="00980A4D" w:rsidRPr="00B301D1" w:rsidRDefault="00980A4D" w:rsidP="00966F44">
            <w:pPr>
              <w:pStyle w:val="Hlavnnadpis"/>
              <w:spacing w:before="60" w:after="60"/>
              <w:jc w:val="left"/>
              <w:rPr>
                <w:sz w:val="22"/>
                <w:szCs w:val="22"/>
              </w:rPr>
            </w:pPr>
          </w:p>
        </w:tc>
        <w:tc>
          <w:tcPr>
            <w:tcW w:w="5986" w:type="dxa"/>
            <w:shd w:val="clear" w:color="auto" w:fill="auto"/>
            <w:vAlign w:val="center"/>
          </w:tcPr>
          <w:p w:rsidR="00980A4D" w:rsidRPr="00B301D1" w:rsidRDefault="00437036" w:rsidP="00980A4D">
            <w:pPr>
              <w:pStyle w:val="Hlavnnadpis"/>
              <w:ind w:left="34"/>
              <w:jc w:val="left"/>
              <w:rPr>
                <w:b w:val="0"/>
                <w:sz w:val="20"/>
              </w:rPr>
            </w:pPr>
            <w:r>
              <w:rPr>
                <w:b w:val="0"/>
                <w:sz w:val="20"/>
              </w:rPr>
              <w:t>11. 8. 2015</w:t>
            </w:r>
          </w:p>
        </w:tc>
      </w:tr>
      <w:tr w:rsidR="00980A4D" w:rsidRPr="00FD4B33"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980A4D" w:rsidRPr="00FD4B33" w:rsidRDefault="00980A4D" w:rsidP="00966F44">
            <w:pPr>
              <w:spacing w:before="60"/>
              <w:jc w:val="left"/>
            </w:pPr>
            <w:r w:rsidRPr="00FD4B33">
              <w:t>ČEPRO, a.s. se sídlem: Dělnická 213/12 , 1700</w:t>
            </w:r>
            <w:r>
              <w:t>0</w:t>
            </w:r>
            <w:r w:rsidRPr="00FD4B33">
              <w:t xml:space="preserve"> Praha 7</w:t>
            </w:r>
            <w:r>
              <w:t>, Holešovice</w:t>
            </w:r>
          </w:p>
          <w:p w:rsidR="00980A4D" w:rsidRPr="00FD4B33" w:rsidRDefault="00980A4D" w:rsidP="00966F44">
            <w:pPr>
              <w:spacing w:before="60"/>
              <w:jc w:val="left"/>
            </w:pPr>
            <w:r w:rsidRPr="00FD4B33">
              <w:t>IČ: 60193531,</w:t>
            </w:r>
            <w:r>
              <w:t xml:space="preserve"> D</w:t>
            </w:r>
            <w:r w:rsidRPr="00FD4B33">
              <w:t>IČ:  CZ 601 93 531</w:t>
            </w:r>
          </w:p>
          <w:p w:rsidR="00980A4D" w:rsidRPr="00FD4B33" w:rsidRDefault="00980A4D" w:rsidP="00966F44">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980A4D" w:rsidRPr="00FD4B33" w:rsidRDefault="00980A4D" w:rsidP="00966F44">
            <w:pPr>
              <w:spacing w:before="60"/>
              <w:jc w:val="left"/>
            </w:pPr>
            <w:r w:rsidRPr="00FD4B33">
              <w:t>Zastoupena:</w:t>
            </w:r>
            <w:r w:rsidRPr="00FD4B33">
              <w:tab/>
              <w:t>Mgr. Jan Duspěva, předseda představenstva</w:t>
            </w:r>
          </w:p>
          <w:p w:rsidR="00980A4D" w:rsidRPr="00FD4B33" w:rsidRDefault="00980A4D" w:rsidP="00966F44">
            <w:pPr>
              <w:spacing w:before="60"/>
              <w:jc w:val="left"/>
            </w:pPr>
            <w:r w:rsidRPr="00FD4B33">
              <w:tab/>
            </w:r>
            <w:r w:rsidRPr="00FD4B33">
              <w:tab/>
            </w:r>
            <w:r>
              <w:t xml:space="preserve">           I</w:t>
            </w:r>
            <w:r w:rsidRPr="00FD4B33">
              <w:t>ng. Ladislav Staněk, člen představenstva</w:t>
            </w:r>
          </w:p>
          <w:p w:rsidR="00980A4D" w:rsidRPr="00FD4B33" w:rsidRDefault="00980A4D" w:rsidP="00966F44">
            <w:pPr>
              <w:spacing w:before="60"/>
              <w:jc w:val="left"/>
            </w:pP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980A4D" w:rsidRPr="00B301D1" w:rsidRDefault="00980A4D" w:rsidP="00966F44">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980A4D" w:rsidRPr="00B301D1" w:rsidRDefault="00980A4D" w:rsidP="00966F44">
            <w:pPr>
              <w:pStyle w:val="Hlavnnadpis"/>
              <w:jc w:val="left"/>
              <w:rPr>
                <w:b w:val="0"/>
                <w:sz w:val="20"/>
              </w:rPr>
            </w:pP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980A4D" w:rsidRPr="00B301D1" w:rsidRDefault="00437036" w:rsidP="00980A4D">
            <w:pPr>
              <w:jc w:val="left"/>
              <w:rPr>
                <w:b/>
              </w:rPr>
            </w:pPr>
            <w:r>
              <w:rPr>
                <w:b/>
              </w:rPr>
              <w:t>27. 8. 2015 do 10 hodin</w:t>
            </w: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980A4D" w:rsidRDefault="00980A4D" w:rsidP="00966F44">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980A4D" w:rsidRPr="00B301D1" w:rsidRDefault="00980A4D" w:rsidP="00966F44">
            <w:pPr>
              <w:pStyle w:val="Hlavnnadpis"/>
              <w:jc w:val="left"/>
              <w:rPr>
                <w:sz w:val="24"/>
                <w:szCs w:val="24"/>
              </w:rPr>
            </w:pP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980A4D" w:rsidRPr="001341B3" w:rsidRDefault="00980A4D" w:rsidP="00980A4D">
            <w:pPr>
              <w:jc w:val="left"/>
            </w:pPr>
            <w:proofErr w:type="gramStart"/>
            <w:r>
              <w:t>1.1.2016</w:t>
            </w:r>
            <w:proofErr w:type="gramEnd"/>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980A4D" w:rsidRPr="00B301D1" w:rsidRDefault="00980A4D" w:rsidP="00966F44">
            <w:pPr>
              <w:jc w:val="left"/>
              <w:rPr>
                <w:sz w:val="24"/>
                <w:szCs w:val="24"/>
              </w:rPr>
            </w:pPr>
            <w:proofErr w:type="gramStart"/>
            <w:r w:rsidRPr="00980A4D">
              <w:t>31.12.2016</w:t>
            </w:r>
            <w:proofErr w:type="gramEnd"/>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980A4D" w:rsidRPr="009947E0" w:rsidRDefault="00980A4D" w:rsidP="00966F44">
            <w:pPr>
              <w:jc w:val="left"/>
            </w:pPr>
            <w:r w:rsidRPr="0088651F">
              <w:t xml:space="preserve">ČEPRO, a.s., </w:t>
            </w:r>
            <w:r w:rsidRPr="000640E8">
              <w:rPr>
                <w:b/>
              </w:rPr>
              <w:t>vedení společnosti</w:t>
            </w:r>
            <w:r w:rsidRPr="0088651F">
              <w:t xml:space="preserve"> (v sídle společnosti); </w:t>
            </w:r>
          </w:p>
        </w:tc>
      </w:tr>
      <w:tr w:rsidR="00980A4D" w:rsidRPr="00D738D4"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980A4D" w:rsidRPr="00B301D1" w:rsidRDefault="00980A4D" w:rsidP="00966F44">
            <w:pPr>
              <w:pStyle w:val="Hlavnnadpis"/>
              <w:jc w:val="left"/>
              <w:rPr>
                <w:sz w:val="20"/>
              </w:rPr>
            </w:pPr>
            <w:r>
              <w:rPr>
                <w:sz w:val="20"/>
              </w:rPr>
              <w:t>Ekonomická výhodnost nabídky</w:t>
            </w:r>
          </w:p>
        </w:tc>
      </w:tr>
      <w:tr w:rsidR="00980A4D" w:rsidRPr="00B301D1" w:rsidTr="00966F44">
        <w:tc>
          <w:tcPr>
            <w:tcW w:w="3510" w:type="dxa"/>
            <w:shd w:val="clear" w:color="auto" w:fill="FFFF00"/>
            <w:vAlign w:val="center"/>
          </w:tcPr>
          <w:p w:rsidR="00980A4D" w:rsidRPr="00B301D1" w:rsidRDefault="00980A4D" w:rsidP="00966F44">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980A4D" w:rsidRPr="00B301D1" w:rsidRDefault="00980A4D" w:rsidP="00966F44">
            <w:pPr>
              <w:pStyle w:val="Hlavnnadpis"/>
              <w:jc w:val="left"/>
              <w:rPr>
                <w:b w:val="0"/>
                <w:sz w:val="20"/>
              </w:rPr>
            </w:pPr>
            <w:r w:rsidRPr="00B301D1">
              <w:rPr>
                <w:b w:val="0"/>
                <w:sz w:val="20"/>
              </w:rPr>
              <w:t>30 dnů</w:t>
            </w:r>
          </w:p>
        </w:tc>
      </w:tr>
    </w:tbl>
    <w:p w:rsidR="00980A4D" w:rsidRDefault="00980A4D" w:rsidP="00980A4D">
      <w:pPr>
        <w:pStyle w:val="01-L"/>
        <w:numPr>
          <w:ilvl w:val="0"/>
          <w:numId w:val="0"/>
        </w:numPr>
        <w:ind w:left="18"/>
        <w:jc w:val="left"/>
      </w:pPr>
    </w:p>
    <w:p w:rsidR="00980A4D" w:rsidRDefault="00980A4D" w:rsidP="00980A4D"/>
    <w:p w:rsidR="00D403E2" w:rsidRDefault="00D403E2"/>
    <w:p w:rsidR="00D403E2" w:rsidRDefault="00D403E2"/>
    <w:p w:rsidR="00D403E2" w:rsidRDefault="000F46F3" w:rsidP="00D403E2">
      <w:pPr>
        <w:pStyle w:val="01-L"/>
        <w:jc w:val="both"/>
      </w:pPr>
      <w:r>
        <w:lastRenderedPageBreak/>
        <w:t>Z</w:t>
      </w:r>
      <w:r w:rsidR="00D403E2">
        <w:t>ákladní parametry zakázky</w:t>
      </w:r>
      <w:r w:rsidR="00D403E2">
        <w:tab/>
      </w:r>
      <w:r w:rsidR="00D403E2">
        <w:tab/>
      </w:r>
      <w:r w:rsidR="00D403E2">
        <w:tab/>
      </w:r>
      <w:r w:rsidR="00D403E2">
        <w:tab/>
      </w:r>
      <w:r w:rsidR="00D403E2">
        <w:tab/>
      </w:r>
    </w:p>
    <w:p w:rsidR="00D403E2" w:rsidRPr="00A60061" w:rsidRDefault="00D403E2" w:rsidP="00A60061">
      <w:pPr>
        <w:pStyle w:val="02-ODST-2"/>
        <w:rPr>
          <w:b/>
        </w:rPr>
      </w:pPr>
      <w:r w:rsidRPr="00A60061">
        <w:rPr>
          <w:b/>
        </w:rPr>
        <w:t>Vymezení předmětu zakázky</w:t>
      </w:r>
    </w:p>
    <w:p w:rsidR="00D403E2" w:rsidRDefault="00D403E2" w:rsidP="00D403E2">
      <w:r>
        <w:t xml:space="preserve">Předmětem této zakázky je uzavření rámcové smlouvy na dodávky (dále jen „rámcová smlouva“ či „smlouva“), která bude upravovat podmínky týkající se jednotlivých dílčích zakázek na dodávky </w:t>
      </w:r>
      <w:r w:rsidR="009031B7">
        <w:t>kancelářských potřeb</w:t>
      </w:r>
      <w:r w:rsidR="00FA00DC">
        <w:t xml:space="preserve">, </w:t>
      </w:r>
      <w:proofErr w:type="gramStart"/>
      <w:r w:rsidR="00FA00DC">
        <w:t>čistících</w:t>
      </w:r>
      <w:proofErr w:type="gramEnd"/>
      <w:r w:rsidR="00FA00DC">
        <w:t xml:space="preserve"> prostředků a potravin</w:t>
      </w:r>
      <w:r>
        <w:t xml:space="preserve"> (dále jen „zboží“).</w:t>
      </w:r>
    </w:p>
    <w:p w:rsidR="00D403E2" w:rsidRDefault="00D403E2" w:rsidP="00D403E2">
      <w:r>
        <w:t>Zadavatel si vyhrazuje právo uzavřít na základě tohoto výběrového řízení rámcové smlouvy až se třemi uchazeči s nejvhodnější nabídkou</w:t>
      </w:r>
      <w:r w:rsidR="00773D7E">
        <w:t xml:space="preserve"> (tj. uchazečů, kteří prokáží splnění profesních kvalifikačních předpokladů a ostatních požadavků zadavatele a dle stanoveného hodnotícího kritéria bude jejich nabídka hodnocena jako nejvhodnější)</w:t>
      </w:r>
      <w:r>
        <w:t>. Rámcová smlouva bude uzavřena zvlášť s každým uchazečem.</w:t>
      </w:r>
    </w:p>
    <w:p w:rsidR="00D403E2" w:rsidRDefault="00D403E2" w:rsidP="00D403E2">
      <w:r>
        <w:t>Předmět dílčích zakázek zadávaných na základě rámcové smlouvy bude dodavatelem (uchazečem) realizován po celou dobu účinnosti uzavřené rámcové smlouvy na základě jednotlivých dílčích zakázek zadávaných na základě uzavřené rámcové smlouvy, a to dle potřeb zadavatele na základě písemné výzvy zadavatele k plnění dodavatele (dále též „objednávka zadavatele“) a jejího písemného potvrzení ze strany dodavatele. Objednávka bude zadavatelem dodavateli zasílána na e-mail dodavatele a/nebo bude realizována přes e-</w:t>
      </w:r>
      <w:proofErr w:type="spellStart"/>
      <w:r>
        <w:t>shop</w:t>
      </w:r>
      <w:proofErr w:type="spellEnd"/>
      <w:r>
        <w:t xml:space="preserve"> dodavatele. </w:t>
      </w:r>
    </w:p>
    <w:p w:rsidR="00D403E2" w:rsidRDefault="00D403E2" w:rsidP="00D403E2">
      <w:r>
        <w:t xml:space="preserve">Rámcová smlouva bude uzavřena na dobu určitou </w:t>
      </w:r>
      <w:r w:rsidR="00255262">
        <w:t xml:space="preserve">od </w:t>
      </w:r>
      <w:proofErr w:type="gramStart"/>
      <w:r w:rsidR="00255262">
        <w:t>1.1.201</w:t>
      </w:r>
      <w:r w:rsidR="00943677">
        <w:t>6</w:t>
      </w:r>
      <w:proofErr w:type="gramEnd"/>
      <w:r w:rsidR="00255262">
        <w:t xml:space="preserve"> </w:t>
      </w:r>
      <w:r>
        <w:t>do 31. 12. 201</w:t>
      </w:r>
      <w:r w:rsidR="00943677">
        <w:t>6</w:t>
      </w:r>
      <w:r w:rsidR="00255262">
        <w:t>.</w:t>
      </w:r>
    </w:p>
    <w:p w:rsidR="00D403E2" w:rsidRDefault="00D403E2" w:rsidP="00D403E2">
      <w:r>
        <w:t>Bližší údaje k předmětu dílčích zakázek jsou uvedeny dále v této zadávací dokumentaci, konkrétní předmět plnění – požadované zboží bude zadavatelem vždy podrobně specifikován v objednávce zadavatele.</w:t>
      </w:r>
    </w:p>
    <w:p w:rsidR="00D403E2" w:rsidRDefault="00D403E2" w:rsidP="00D403E2"/>
    <w:p w:rsidR="00D403E2" w:rsidRPr="00344D45" w:rsidRDefault="00D403E2" w:rsidP="00344D45">
      <w:pPr>
        <w:pStyle w:val="02-ODST-2"/>
        <w:rPr>
          <w:b/>
        </w:rPr>
      </w:pPr>
      <w:r w:rsidRPr="00344D45">
        <w:rPr>
          <w:b/>
        </w:rPr>
        <w:t>Doba plnění  - délka trvání rámcové smlouvy</w:t>
      </w:r>
    </w:p>
    <w:p w:rsidR="00D403E2" w:rsidRDefault="00D403E2" w:rsidP="00D403E2">
      <w:r>
        <w:t>Rámcová smlouva bude uzavřena na dobu určitou do 31. 12. 201</w:t>
      </w:r>
      <w:r w:rsidR="00324317">
        <w:t>6</w:t>
      </w:r>
      <w:r>
        <w:t xml:space="preserve"> ode dne účinnosti rámcové smlouvy. Zadavatel hodlá uzavřít rámcovou smlouvu tak, aby tato rámcová smlouva byla účinná od 1. </w:t>
      </w:r>
      <w:r w:rsidR="00255262">
        <w:t>1</w:t>
      </w:r>
      <w:r>
        <w:t>. 201</w:t>
      </w:r>
      <w:r w:rsidR="00324317">
        <w:t>6</w:t>
      </w:r>
      <w:r>
        <w:t>.</w:t>
      </w:r>
    </w:p>
    <w:p w:rsidR="00D403E2" w:rsidRDefault="00D403E2" w:rsidP="00D403E2">
      <w:r>
        <w:t xml:space="preserve">Účinnost rámcové smlouvy nastane buď dne 1. </w:t>
      </w:r>
      <w:r w:rsidR="00B671B5">
        <w:t>1</w:t>
      </w:r>
      <w:r>
        <w:t>. 201</w:t>
      </w:r>
      <w:r w:rsidR="00324317">
        <w:t>6</w:t>
      </w:r>
      <w:r>
        <w:t xml:space="preserve"> nebo v případě, kdy z jakéhokoliv důvodu nedojde k uzavření rámcové smlouvy do 31. </w:t>
      </w:r>
      <w:r w:rsidR="00B671B5">
        <w:t>12</w:t>
      </w:r>
      <w:r>
        <w:t>. 201</w:t>
      </w:r>
      <w:r w:rsidR="00324317">
        <w:t>5</w:t>
      </w:r>
      <w:r>
        <w:t>, dnem, kdy bude uzavřena smlouva s vybraným uchazečem (tzn., že platnosti a účinnosti nabude dotčená rámcová smlouva dnem podpisu smlouvy oběma smluvními stranami, tj. vybraným uchazečem a zadavatelem).</w:t>
      </w:r>
    </w:p>
    <w:p w:rsidR="00D403E2" w:rsidRDefault="00D403E2" w:rsidP="00D403E2"/>
    <w:p w:rsidR="00D403E2" w:rsidRPr="00E40C7D" w:rsidRDefault="00D403E2" w:rsidP="00E40C7D">
      <w:pPr>
        <w:pStyle w:val="02-ODST-2"/>
        <w:rPr>
          <w:b/>
        </w:rPr>
      </w:pPr>
      <w:r w:rsidRPr="00E40C7D">
        <w:rPr>
          <w:b/>
        </w:rPr>
        <w:t xml:space="preserve">Místo plnění </w:t>
      </w:r>
    </w:p>
    <w:p w:rsidR="00D403E2" w:rsidRDefault="00D403E2" w:rsidP="00D403E2">
      <w:r>
        <w:t xml:space="preserve">Místem plnění pro dílčí zakázky zadávané na základě rámcové smlouvy uzavřené s vybraným dodavatelem je sídlo zadavatele a sklady zadavatele na území České republiky: </w:t>
      </w:r>
    </w:p>
    <w:tbl>
      <w:tblPr>
        <w:tblW w:w="7386" w:type="dxa"/>
        <w:tblInd w:w="55" w:type="dxa"/>
        <w:tblCellMar>
          <w:left w:w="70" w:type="dxa"/>
          <w:right w:w="70" w:type="dxa"/>
        </w:tblCellMar>
        <w:tblLook w:val="04A0" w:firstRow="1" w:lastRow="0" w:firstColumn="1" w:lastColumn="0" w:noHBand="0" w:noVBand="1"/>
      </w:tblPr>
      <w:tblGrid>
        <w:gridCol w:w="1252"/>
        <w:gridCol w:w="1596"/>
        <w:gridCol w:w="3670"/>
        <w:gridCol w:w="868"/>
      </w:tblGrid>
      <w:tr w:rsidR="00426AB1" w:rsidRPr="009624B2" w:rsidTr="00966F44">
        <w:trPr>
          <w:trHeight w:val="255"/>
        </w:trPr>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26AB1" w:rsidRPr="009624B2" w:rsidRDefault="00426AB1" w:rsidP="00966F44">
            <w:pPr>
              <w:spacing w:before="0"/>
              <w:jc w:val="center"/>
              <w:rPr>
                <w:rFonts w:cs="Arial"/>
                <w:b/>
                <w:bCs/>
                <w:sz w:val="18"/>
                <w:szCs w:val="18"/>
              </w:rPr>
            </w:pPr>
            <w:r w:rsidRPr="009624B2">
              <w:rPr>
                <w:rFonts w:cs="Arial"/>
                <w:b/>
                <w:bCs/>
                <w:sz w:val="18"/>
                <w:szCs w:val="18"/>
              </w:rPr>
              <w:t>Sídlo společnosti</w:t>
            </w:r>
          </w:p>
        </w:tc>
        <w:tc>
          <w:tcPr>
            <w:tcW w:w="1596" w:type="dxa"/>
            <w:tcBorders>
              <w:top w:val="single" w:sz="4" w:space="0" w:color="auto"/>
              <w:left w:val="nil"/>
              <w:bottom w:val="single" w:sz="4" w:space="0" w:color="auto"/>
              <w:right w:val="single" w:sz="4" w:space="0" w:color="auto"/>
            </w:tcBorders>
            <w:shd w:val="clear" w:color="auto" w:fill="auto"/>
            <w:noWrap/>
            <w:vAlign w:val="bottom"/>
          </w:tcPr>
          <w:p w:rsidR="00426AB1" w:rsidRPr="009624B2" w:rsidRDefault="00426AB1" w:rsidP="00966F44">
            <w:pPr>
              <w:spacing w:before="0"/>
              <w:jc w:val="left"/>
              <w:rPr>
                <w:rFonts w:cs="Arial"/>
                <w:b/>
                <w:bCs/>
                <w:sz w:val="18"/>
                <w:szCs w:val="18"/>
              </w:rPr>
            </w:pPr>
            <w:r w:rsidRPr="009624B2">
              <w:rPr>
                <w:rFonts w:cs="Arial"/>
                <w:b/>
                <w:bCs/>
                <w:sz w:val="18"/>
                <w:szCs w:val="18"/>
              </w:rPr>
              <w:t>ČEPRO, a.s.</w:t>
            </w:r>
          </w:p>
        </w:tc>
        <w:tc>
          <w:tcPr>
            <w:tcW w:w="3670" w:type="dxa"/>
            <w:tcBorders>
              <w:top w:val="single" w:sz="4" w:space="0" w:color="auto"/>
              <w:left w:val="nil"/>
              <w:bottom w:val="single" w:sz="4" w:space="0" w:color="auto"/>
              <w:right w:val="single" w:sz="4" w:space="0" w:color="auto"/>
            </w:tcBorders>
            <w:shd w:val="clear" w:color="auto" w:fill="auto"/>
            <w:noWrap/>
            <w:vAlign w:val="bottom"/>
          </w:tcPr>
          <w:p w:rsidR="00426AB1" w:rsidRPr="009624B2" w:rsidRDefault="00426AB1" w:rsidP="00966F44">
            <w:pPr>
              <w:spacing w:before="0"/>
              <w:jc w:val="left"/>
              <w:rPr>
                <w:rFonts w:cs="Arial"/>
                <w:sz w:val="18"/>
                <w:szCs w:val="18"/>
              </w:rPr>
            </w:pPr>
            <w:r w:rsidRPr="009624B2">
              <w:rPr>
                <w:rFonts w:cs="Arial"/>
                <w:sz w:val="18"/>
                <w:szCs w:val="18"/>
              </w:rPr>
              <w:t>Dělnická 12/213, Praha 7</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26AB1" w:rsidRPr="009624B2" w:rsidRDefault="00426AB1" w:rsidP="00966F44">
            <w:pPr>
              <w:spacing w:before="0"/>
              <w:jc w:val="left"/>
              <w:rPr>
                <w:rFonts w:cs="Arial"/>
                <w:sz w:val="18"/>
                <w:szCs w:val="18"/>
              </w:rPr>
            </w:pPr>
            <w:r w:rsidRPr="009624B2">
              <w:rPr>
                <w:rFonts w:cs="Arial"/>
                <w:sz w:val="18"/>
                <w:szCs w:val="18"/>
              </w:rPr>
              <w:t>170 0</w:t>
            </w:r>
            <w:r>
              <w:rPr>
                <w:rFonts w:cs="Arial"/>
                <w:sz w:val="18"/>
                <w:szCs w:val="18"/>
              </w:rPr>
              <w:t>0</w:t>
            </w:r>
          </w:p>
        </w:tc>
      </w:tr>
      <w:tr w:rsidR="00426AB1" w:rsidRPr="009624B2" w:rsidTr="00966F44">
        <w:trPr>
          <w:trHeight w:val="255"/>
        </w:trPr>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bCs/>
                <w:sz w:val="18"/>
                <w:szCs w:val="18"/>
              </w:rPr>
            </w:pPr>
            <w:r w:rsidRPr="000C65D4">
              <w:rPr>
                <w:rFonts w:cs="Arial"/>
                <w:bCs/>
                <w:sz w:val="18"/>
                <w:szCs w:val="18"/>
              </w:rPr>
              <w:t>Produktovody</w:t>
            </w:r>
          </w:p>
        </w:tc>
        <w:tc>
          <w:tcPr>
            <w:tcW w:w="3670" w:type="dxa"/>
            <w:tcBorders>
              <w:top w:val="single" w:sz="4" w:space="0" w:color="auto"/>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Hněvice 62, 411 08 Štětí</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411 08</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bCs/>
                <w:sz w:val="18"/>
                <w:szCs w:val="18"/>
              </w:rPr>
              <w:t>Třemošná</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Třemošná u Plzně </w:t>
            </w:r>
            <w:proofErr w:type="gramStart"/>
            <w:r w:rsidRPr="009624B2">
              <w:rPr>
                <w:rFonts w:cs="Arial"/>
                <w:sz w:val="18"/>
                <w:szCs w:val="18"/>
              </w:rPr>
              <w:t>č.p.</w:t>
            </w:r>
            <w:proofErr w:type="gramEnd"/>
            <w:r w:rsidRPr="009624B2">
              <w:rPr>
                <w:rFonts w:cs="Arial"/>
                <w:sz w:val="18"/>
                <w:szCs w:val="18"/>
              </w:rPr>
              <w:t xml:space="preserve"> 1057</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330 11</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bCs/>
                <w:sz w:val="18"/>
                <w:szCs w:val="18"/>
              </w:rPr>
            </w:pPr>
            <w:r w:rsidRPr="000C65D4">
              <w:rPr>
                <w:rFonts w:cs="Arial"/>
                <w:sz w:val="18"/>
                <w:szCs w:val="18"/>
              </w:rPr>
              <w:t xml:space="preserve">Bělčice </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Bělčice </w:t>
            </w:r>
            <w:proofErr w:type="gramStart"/>
            <w:r w:rsidRPr="009624B2">
              <w:rPr>
                <w:rFonts w:cs="Arial"/>
                <w:sz w:val="18"/>
                <w:szCs w:val="18"/>
              </w:rPr>
              <w:t>č.p.</w:t>
            </w:r>
            <w:proofErr w:type="gramEnd"/>
            <w:r w:rsidRPr="009624B2">
              <w:rPr>
                <w:rFonts w:cs="Arial"/>
                <w:sz w:val="18"/>
                <w:szCs w:val="18"/>
              </w:rPr>
              <w:t xml:space="preserve"> 297</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387 43</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sz w:val="18"/>
                <w:szCs w:val="18"/>
              </w:rPr>
              <w:t>Hájek</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Hájek u KV </w:t>
            </w:r>
            <w:proofErr w:type="gramStart"/>
            <w:r w:rsidRPr="009624B2">
              <w:rPr>
                <w:rFonts w:cs="Arial"/>
                <w:sz w:val="18"/>
                <w:szCs w:val="18"/>
              </w:rPr>
              <w:t>č.p.</w:t>
            </w:r>
            <w:proofErr w:type="gramEnd"/>
            <w:r w:rsidRPr="009624B2">
              <w:rPr>
                <w:rFonts w:cs="Arial"/>
                <w:sz w:val="18"/>
                <w:szCs w:val="18"/>
              </w:rPr>
              <w:t xml:space="preserve"> 118, Ostrov nad Ohří</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363 01</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proofErr w:type="spellStart"/>
            <w:r w:rsidRPr="000C65D4">
              <w:rPr>
                <w:rFonts w:cs="Arial"/>
                <w:bCs/>
                <w:sz w:val="18"/>
                <w:szCs w:val="18"/>
              </w:rPr>
              <w:t>Smyslov</w:t>
            </w:r>
            <w:proofErr w:type="spellEnd"/>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proofErr w:type="spellStart"/>
            <w:r w:rsidRPr="009624B2">
              <w:rPr>
                <w:rFonts w:cs="Arial"/>
                <w:sz w:val="18"/>
                <w:szCs w:val="18"/>
              </w:rPr>
              <w:t>Smyslov</w:t>
            </w:r>
            <w:proofErr w:type="spellEnd"/>
            <w:r w:rsidRPr="009624B2">
              <w:rPr>
                <w:rFonts w:cs="Arial"/>
                <w:sz w:val="18"/>
                <w:szCs w:val="18"/>
              </w:rPr>
              <w:t xml:space="preserve">  </w:t>
            </w:r>
            <w:proofErr w:type="gramStart"/>
            <w:r w:rsidRPr="009624B2">
              <w:rPr>
                <w:rFonts w:cs="Arial"/>
                <w:sz w:val="18"/>
                <w:szCs w:val="18"/>
              </w:rPr>
              <w:t>č.p.</w:t>
            </w:r>
            <w:proofErr w:type="gramEnd"/>
            <w:r w:rsidRPr="009624B2">
              <w:rPr>
                <w:rFonts w:cs="Arial"/>
                <w:sz w:val="18"/>
                <w:szCs w:val="18"/>
              </w:rPr>
              <w:t xml:space="preserve"> 23, Tábor-Měšice</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391 56</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bCs/>
                <w:sz w:val="18"/>
                <w:szCs w:val="18"/>
              </w:rPr>
            </w:pPr>
            <w:r w:rsidRPr="000C65D4">
              <w:rPr>
                <w:rFonts w:cs="Arial"/>
                <w:sz w:val="18"/>
                <w:szCs w:val="18"/>
              </w:rPr>
              <w:t>Včelná</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Čtyři chalupy </w:t>
            </w:r>
            <w:proofErr w:type="gramStart"/>
            <w:r w:rsidRPr="009624B2">
              <w:rPr>
                <w:rFonts w:cs="Arial"/>
                <w:sz w:val="18"/>
                <w:szCs w:val="18"/>
              </w:rPr>
              <w:t>č.p.</w:t>
            </w:r>
            <w:proofErr w:type="gramEnd"/>
            <w:r w:rsidRPr="009624B2">
              <w:rPr>
                <w:rFonts w:cs="Arial"/>
                <w:sz w:val="18"/>
                <w:szCs w:val="18"/>
              </w:rPr>
              <w:t xml:space="preserve"> 459, Boršov nad Vltavou</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373 82</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bCs/>
                <w:sz w:val="18"/>
                <w:szCs w:val="18"/>
              </w:rPr>
              <w:t>Roudnice</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Hněvice 62, Štětí</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411 08</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sz w:val="18"/>
                <w:szCs w:val="18"/>
              </w:rPr>
              <w:t>Litvínov</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Litvínov 7</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436 17</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bCs/>
                <w:sz w:val="18"/>
                <w:szCs w:val="18"/>
              </w:rPr>
            </w:pPr>
            <w:proofErr w:type="spellStart"/>
            <w:r w:rsidRPr="000C65D4">
              <w:rPr>
                <w:rFonts w:cs="Arial"/>
                <w:sz w:val="18"/>
                <w:szCs w:val="18"/>
              </w:rPr>
              <w:t>Mstětice</w:t>
            </w:r>
            <w:proofErr w:type="spellEnd"/>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proofErr w:type="spellStart"/>
            <w:r w:rsidRPr="009624B2">
              <w:rPr>
                <w:rFonts w:cs="Arial"/>
                <w:sz w:val="18"/>
                <w:szCs w:val="18"/>
              </w:rPr>
              <w:t>Mstětice</w:t>
            </w:r>
            <w:proofErr w:type="spellEnd"/>
            <w:r w:rsidRPr="009624B2">
              <w:rPr>
                <w:rFonts w:cs="Arial"/>
                <w:sz w:val="18"/>
                <w:szCs w:val="18"/>
              </w:rPr>
              <w:t xml:space="preserve"> </w:t>
            </w:r>
            <w:proofErr w:type="gramStart"/>
            <w:r w:rsidRPr="009624B2">
              <w:rPr>
                <w:rFonts w:cs="Arial"/>
                <w:sz w:val="18"/>
                <w:szCs w:val="18"/>
              </w:rPr>
              <w:t>č.p.</w:t>
            </w:r>
            <w:proofErr w:type="gramEnd"/>
            <w:r w:rsidRPr="009624B2">
              <w:rPr>
                <w:rFonts w:cs="Arial"/>
                <w:sz w:val="18"/>
                <w:szCs w:val="18"/>
              </w:rPr>
              <w:t xml:space="preserve"> 3, Zeleneč</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250 91</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bCs/>
                <w:sz w:val="18"/>
                <w:szCs w:val="18"/>
              </w:rPr>
              <w:t>Cerekvice</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Cerekvice nad Bystřicí </w:t>
            </w:r>
            <w:proofErr w:type="gramStart"/>
            <w:r w:rsidRPr="009624B2">
              <w:rPr>
                <w:rFonts w:cs="Arial"/>
                <w:sz w:val="18"/>
                <w:szCs w:val="18"/>
              </w:rPr>
              <w:t>č.p.</w:t>
            </w:r>
            <w:proofErr w:type="gramEnd"/>
            <w:r w:rsidRPr="009624B2">
              <w:rPr>
                <w:rFonts w:cs="Arial"/>
                <w:sz w:val="18"/>
                <w:szCs w:val="18"/>
              </w:rPr>
              <w:t xml:space="preserve"> 72</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507 77</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sz w:val="18"/>
                <w:szCs w:val="18"/>
              </w:rPr>
              <w:t>Nové Město</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Kolín 2</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282 02</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bCs/>
                <w:sz w:val="18"/>
                <w:szCs w:val="18"/>
              </w:rPr>
            </w:pPr>
            <w:r w:rsidRPr="000C65D4">
              <w:rPr>
                <w:rFonts w:cs="Arial"/>
                <w:bCs/>
                <w:sz w:val="18"/>
                <w:szCs w:val="18"/>
              </w:rPr>
              <w:t>Šlapanov</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Šlapanov </w:t>
            </w:r>
            <w:proofErr w:type="gramStart"/>
            <w:r w:rsidRPr="009624B2">
              <w:rPr>
                <w:rFonts w:cs="Arial"/>
                <w:sz w:val="18"/>
                <w:szCs w:val="18"/>
              </w:rPr>
              <w:t>č.p.</w:t>
            </w:r>
            <w:proofErr w:type="gramEnd"/>
            <w:r w:rsidRPr="009624B2">
              <w:rPr>
                <w:rFonts w:cs="Arial"/>
                <w:sz w:val="18"/>
                <w:szCs w:val="18"/>
              </w:rPr>
              <w:t>162</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582 51</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sz w:val="18"/>
                <w:szCs w:val="18"/>
              </w:rPr>
              <w:t>Potěhy</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Potěhy </w:t>
            </w:r>
            <w:proofErr w:type="gramStart"/>
            <w:r w:rsidRPr="009624B2">
              <w:rPr>
                <w:rFonts w:cs="Arial"/>
                <w:sz w:val="18"/>
                <w:szCs w:val="18"/>
              </w:rPr>
              <w:t>č.p.</w:t>
            </w:r>
            <w:proofErr w:type="gramEnd"/>
            <w:r w:rsidRPr="009624B2">
              <w:rPr>
                <w:rFonts w:cs="Arial"/>
                <w:sz w:val="18"/>
                <w:szCs w:val="18"/>
              </w:rPr>
              <w:t xml:space="preserve"> 131, Horky u Čáslavi</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286 01</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sz w:val="18"/>
                <w:szCs w:val="18"/>
              </w:rPr>
              <w:t>Loukov</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Loukov </w:t>
            </w:r>
            <w:proofErr w:type="gramStart"/>
            <w:r w:rsidRPr="009624B2">
              <w:rPr>
                <w:rFonts w:cs="Arial"/>
                <w:sz w:val="18"/>
                <w:szCs w:val="18"/>
              </w:rPr>
              <w:t>č.p.</w:t>
            </w:r>
            <w:proofErr w:type="gramEnd"/>
            <w:r w:rsidRPr="009624B2">
              <w:rPr>
                <w:rFonts w:cs="Arial"/>
                <w:sz w:val="18"/>
                <w:szCs w:val="18"/>
              </w:rPr>
              <w:t>166</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768 75</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bCs/>
                <w:sz w:val="18"/>
                <w:szCs w:val="18"/>
              </w:rPr>
            </w:pPr>
            <w:r w:rsidRPr="000C65D4">
              <w:rPr>
                <w:rFonts w:cs="Arial"/>
                <w:sz w:val="18"/>
                <w:szCs w:val="18"/>
              </w:rPr>
              <w:t>Sedlnice</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Sedlnice </w:t>
            </w:r>
            <w:proofErr w:type="gramStart"/>
            <w:r w:rsidRPr="009624B2">
              <w:rPr>
                <w:rFonts w:cs="Arial"/>
                <w:sz w:val="18"/>
                <w:szCs w:val="18"/>
              </w:rPr>
              <w:t>č.p.</w:t>
            </w:r>
            <w:proofErr w:type="gramEnd"/>
            <w:r w:rsidRPr="009624B2">
              <w:rPr>
                <w:rFonts w:cs="Arial"/>
                <w:sz w:val="18"/>
                <w:szCs w:val="18"/>
              </w:rPr>
              <w:t xml:space="preserve"> 503</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742 56</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hideMark/>
          </w:tcPr>
          <w:p w:rsidR="00426AB1" w:rsidRPr="000C65D4" w:rsidRDefault="00426AB1" w:rsidP="00966F44">
            <w:pPr>
              <w:spacing w:before="0"/>
              <w:jc w:val="left"/>
              <w:rPr>
                <w:rFonts w:cs="Arial"/>
                <w:sz w:val="18"/>
                <w:szCs w:val="18"/>
              </w:rPr>
            </w:pPr>
            <w:r w:rsidRPr="000C65D4">
              <w:rPr>
                <w:rFonts w:cs="Arial"/>
                <w:sz w:val="18"/>
                <w:szCs w:val="18"/>
              </w:rPr>
              <w:t>Klobouky</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 xml:space="preserve">Klobouky u Brna, </w:t>
            </w:r>
            <w:proofErr w:type="gramStart"/>
            <w:r w:rsidRPr="009624B2">
              <w:rPr>
                <w:rFonts w:cs="Arial"/>
                <w:sz w:val="18"/>
                <w:szCs w:val="18"/>
              </w:rPr>
              <w:t>č.p.</w:t>
            </w:r>
            <w:proofErr w:type="gramEnd"/>
            <w:r w:rsidRPr="009624B2">
              <w:rPr>
                <w:rFonts w:cs="Arial"/>
                <w:sz w:val="18"/>
                <w:szCs w:val="18"/>
              </w:rPr>
              <w:t xml:space="preserve"> 860</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691 72</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bCs/>
                <w:sz w:val="18"/>
                <w:szCs w:val="18"/>
              </w:rPr>
            </w:pPr>
          </w:p>
        </w:tc>
        <w:tc>
          <w:tcPr>
            <w:tcW w:w="1596" w:type="dxa"/>
            <w:tcBorders>
              <w:top w:val="nil"/>
              <w:left w:val="nil"/>
              <w:bottom w:val="single" w:sz="4" w:space="0" w:color="auto"/>
              <w:right w:val="single" w:sz="4" w:space="0" w:color="auto"/>
            </w:tcBorders>
            <w:shd w:val="clear" w:color="auto" w:fill="auto"/>
            <w:noWrap/>
            <w:vAlign w:val="bottom"/>
          </w:tcPr>
          <w:p w:rsidR="00426AB1" w:rsidRPr="000C65D4" w:rsidRDefault="00426AB1" w:rsidP="00966F44">
            <w:pPr>
              <w:spacing w:before="0"/>
              <w:jc w:val="left"/>
              <w:rPr>
                <w:rFonts w:cs="Arial"/>
                <w:bCs/>
                <w:sz w:val="18"/>
                <w:szCs w:val="18"/>
              </w:rPr>
            </w:pPr>
            <w:r w:rsidRPr="000C65D4">
              <w:rPr>
                <w:rFonts w:cs="Arial"/>
                <w:sz w:val="18"/>
                <w:szCs w:val="18"/>
              </w:rPr>
              <w:t>Střelice</w:t>
            </w:r>
          </w:p>
        </w:tc>
        <w:tc>
          <w:tcPr>
            <w:tcW w:w="3670"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Brněnská 25/729</w:t>
            </w:r>
          </w:p>
        </w:tc>
        <w:tc>
          <w:tcPr>
            <w:tcW w:w="868" w:type="dxa"/>
            <w:tcBorders>
              <w:top w:val="nil"/>
              <w:left w:val="nil"/>
              <w:bottom w:val="single" w:sz="4" w:space="0" w:color="auto"/>
              <w:right w:val="single" w:sz="4" w:space="0" w:color="auto"/>
            </w:tcBorders>
            <w:shd w:val="clear" w:color="auto" w:fill="auto"/>
            <w:noWrap/>
            <w:vAlign w:val="bottom"/>
            <w:hideMark/>
          </w:tcPr>
          <w:p w:rsidR="00426AB1" w:rsidRPr="009624B2" w:rsidRDefault="00426AB1" w:rsidP="00966F44">
            <w:pPr>
              <w:spacing w:before="0"/>
              <w:jc w:val="left"/>
              <w:rPr>
                <w:rFonts w:cs="Arial"/>
                <w:sz w:val="18"/>
                <w:szCs w:val="18"/>
              </w:rPr>
            </w:pPr>
            <w:r w:rsidRPr="009624B2">
              <w:rPr>
                <w:rFonts w:cs="Arial"/>
                <w:sz w:val="18"/>
                <w:szCs w:val="18"/>
              </w:rPr>
              <w:t>664 47</w:t>
            </w:r>
          </w:p>
        </w:tc>
      </w:tr>
      <w:tr w:rsidR="00426AB1" w:rsidRPr="009624B2" w:rsidTr="00966F44">
        <w:trPr>
          <w:trHeight w:val="255"/>
        </w:trPr>
        <w:tc>
          <w:tcPr>
            <w:tcW w:w="1252" w:type="dxa"/>
            <w:tcBorders>
              <w:top w:val="nil"/>
              <w:left w:val="single" w:sz="4" w:space="0" w:color="auto"/>
              <w:bottom w:val="single" w:sz="4" w:space="0" w:color="auto"/>
              <w:right w:val="single" w:sz="4" w:space="0" w:color="auto"/>
            </w:tcBorders>
            <w:shd w:val="clear" w:color="auto" w:fill="auto"/>
            <w:noWrap/>
            <w:vAlign w:val="bottom"/>
          </w:tcPr>
          <w:p w:rsidR="00426AB1" w:rsidRPr="000C65D4" w:rsidRDefault="00426AB1" w:rsidP="00966F44">
            <w:pPr>
              <w:spacing w:before="0"/>
              <w:jc w:val="center"/>
              <w:rPr>
                <w:rFonts w:cs="Arial"/>
                <w:sz w:val="18"/>
                <w:szCs w:val="18"/>
              </w:rPr>
            </w:pPr>
          </w:p>
        </w:tc>
        <w:tc>
          <w:tcPr>
            <w:tcW w:w="1596" w:type="dxa"/>
            <w:tcBorders>
              <w:top w:val="nil"/>
              <w:left w:val="nil"/>
              <w:bottom w:val="single" w:sz="4" w:space="0" w:color="auto"/>
              <w:right w:val="single" w:sz="4" w:space="0" w:color="auto"/>
            </w:tcBorders>
            <w:shd w:val="clear" w:color="auto" w:fill="auto"/>
            <w:noWrap/>
            <w:vAlign w:val="bottom"/>
          </w:tcPr>
          <w:p w:rsidR="00426AB1" w:rsidRPr="000C65D4" w:rsidRDefault="00426AB1" w:rsidP="00966F44">
            <w:pPr>
              <w:spacing w:before="0"/>
              <w:jc w:val="left"/>
              <w:rPr>
                <w:rFonts w:cs="Arial"/>
                <w:sz w:val="18"/>
                <w:szCs w:val="18"/>
              </w:rPr>
            </w:pPr>
            <w:r w:rsidRPr="000C65D4">
              <w:rPr>
                <w:rFonts w:cs="Arial"/>
                <w:sz w:val="18"/>
                <w:szCs w:val="18"/>
              </w:rPr>
              <w:t>Velká Bíteš</w:t>
            </w:r>
          </w:p>
        </w:tc>
        <w:tc>
          <w:tcPr>
            <w:tcW w:w="3670" w:type="dxa"/>
            <w:tcBorders>
              <w:top w:val="nil"/>
              <w:left w:val="nil"/>
              <w:bottom w:val="single" w:sz="4" w:space="0" w:color="auto"/>
              <w:right w:val="single" w:sz="4" w:space="0" w:color="auto"/>
            </w:tcBorders>
            <w:shd w:val="clear" w:color="auto" w:fill="auto"/>
            <w:noWrap/>
            <w:vAlign w:val="bottom"/>
          </w:tcPr>
          <w:p w:rsidR="00426AB1" w:rsidRPr="009624B2" w:rsidRDefault="00426AB1" w:rsidP="00966F44">
            <w:pPr>
              <w:spacing w:before="0"/>
              <w:jc w:val="left"/>
              <w:rPr>
                <w:rFonts w:cs="Arial"/>
                <w:sz w:val="18"/>
                <w:szCs w:val="18"/>
              </w:rPr>
            </w:pPr>
            <w:r w:rsidRPr="009624B2">
              <w:rPr>
                <w:rFonts w:cs="Arial"/>
                <w:sz w:val="18"/>
                <w:szCs w:val="18"/>
              </w:rPr>
              <w:t xml:space="preserve">Velká Bíteš </w:t>
            </w:r>
            <w:proofErr w:type="gramStart"/>
            <w:r w:rsidRPr="009624B2">
              <w:rPr>
                <w:rFonts w:cs="Arial"/>
                <w:sz w:val="18"/>
                <w:szCs w:val="18"/>
              </w:rPr>
              <w:t>č.p.</w:t>
            </w:r>
            <w:proofErr w:type="gramEnd"/>
            <w:r w:rsidRPr="009624B2">
              <w:rPr>
                <w:rFonts w:cs="Arial"/>
                <w:sz w:val="18"/>
                <w:szCs w:val="18"/>
              </w:rPr>
              <w:t xml:space="preserve"> 288</w:t>
            </w:r>
          </w:p>
        </w:tc>
        <w:tc>
          <w:tcPr>
            <w:tcW w:w="868" w:type="dxa"/>
            <w:tcBorders>
              <w:top w:val="nil"/>
              <w:left w:val="nil"/>
              <w:bottom w:val="single" w:sz="4" w:space="0" w:color="auto"/>
              <w:right w:val="single" w:sz="4" w:space="0" w:color="auto"/>
            </w:tcBorders>
            <w:shd w:val="clear" w:color="auto" w:fill="auto"/>
            <w:noWrap/>
            <w:vAlign w:val="bottom"/>
          </w:tcPr>
          <w:p w:rsidR="00426AB1" w:rsidRPr="009624B2" w:rsidRDefault="00426AB1" w:rsidP="00966F44">
            <w:pPr>
              <w:spacing w:before="0"/>
              <w:jc w:val="left"/>
              <w:rPr>
                <w:rFonts w:cs="Arial"/>
                <w:sz w:val="18"/>
                <w:szCs w:val="18"/>
              </w:rPr>
            </w:pPr>
            <w:r w:rsidRPr="009624B2">
              <w:rPr>
                <w:rFonts w:cs="Arial"/>
                <w:sz w:val="18"/>
                <w:szCs w:val="18"/>
              </w:rPr>
              <w:t>595 01</w:t>
            </w:r>
          </w:p>
        </w:tc>
      </w:tr>
    </w:tbl>
    <w:p w:rsidR="00D403E2" w:rsidRDefault="00D403E2" w:rsidP="00D403E2">
      <w:r w:rsidRPr="00181D2E">
        <w:lastRenderedPageBreak/>
        <w:t xml:space="preserve"> </w:t>
      </w:r>
      <w:r w:rsidRPr="00181D2E">
        <w:tab/>
        <w:t xml:space="preserve"> </w:t>
      </w:r>
    </w:p>
    <w:p w:rsidR="00D403E2" w:rsidRDefault="00D403E2" w:rsidP="00D403E2">
      <w:r>
        <w:t>Konkrétní místo plnění pro dodávku zboží bude zadavatelem určeno v objednávce zadavatele učiněné v souladu s bodem 1.</w:t>
      </w:r>
      <w:r w:rsidR="00251EEB">
        <w:t>1</w:t>
      </w:r>
      <w:r>
        <w:t xml:space="preserve"> zadávací dokumentace.</w:t>
      </w:r>
    </w:p>
    <w:p w:rsidR="00D403E2" w:rsidRDefault="00D403E2" w:rsidP="00A41BF8">
      <w:pPr>
        <w:pStyle w:val="01-L"/>
      </w:pPr>
      <w:r>
        <w:t>Rozsah a technické podmínky</w:t>
      </w:r>
    </w:p>
    <w:p w:rsidR="00D403E2" w:rsidRPr="00A41BF8" w:rsidRDefault="00D403E2" w:rsidP="00A41BF8">
      <w:pPr>
        <w:pStyle w:val="02-ODST-2"/>
        <w:rPr>
          <w:b/>
        </w:rPr>
      </w:pPr>
      <w:r w:rsidRPr="00A41BF8">
        <w:rPr>
          <w:b/>
        </w:rPr>
        <w:t>Podmínky realizace a rozsah dílčích zakázek</w:t>
      </w:r>
      <w:r w:rsidR="00773D7E">
        <w:rPr>
          <w:b/>
        </w:rPr>
        <w:t>, požadavky zadavatele</w:t>
      </w:r>
    </w:p>
    <w:p w:rsidR="00D403E2" w:rsidRDefault="00D403E2" w:rsidP="00A41BF8">
      <w:pPr>
        <w:pStyle w:val="05-ODST-3"/>
      </w:pPr>
      <w:r>
        <w:t>Předmět dílčích zakázek - zboží požadované zadavatelem je uvedeno v příloze č. 2 této zadávací dokumentace.</w:t>
      </w:r>
    </w:p>
    <w:p w:rsidR="00D403E2" w:rsidRDefault="00D403E2" w:rsidP="000257C3">
      <w:pPr>
        <w:pStyle w:val="05-ODST-3"/>
      </w:pPr>
      <w:r>
        <w:t>V seznamu položek zboží viz příloha č. 2 této zadávací dokumentace je uveden objem, který předpokládá zadavatel odebrat v období jednoho kalendářního roku.</w:t>
      </w:r>
    </w:p>
    <w:p w:rsidR="00D403E2" w:rsidRDefault="00D403E2" w:rsidP="000257C3">
      <w:pPr>
        <w:pStyle w:val="05-ODST-3"/>
      </w:pPr>
      <w:r>
        <w:t xml:space="preserve">V případě, že jsou v této zadávací dokumentaci či v jejích přílohách použity obchodní názvy výrobků, názvy firem nebo jmen a příjmení příznačné pouze pro výrobky jen některých výrobců, může dodavatel navrhnout zadavateli místo takového výrobku výrobek obdobný, přičemž však takový výrobek musí splňovat kvalitativní požadavky a parametry požadované zadavatelem a musí být pro zadavatele ekonomicky výhodný. </w:t>
      </w:r>
    </w:p>
    <w:p w:rsidR="009157FC" w:rsidRDefault="009157FC" w:rsidP="000257C3">
      <w:pPr>
        <w:pStyle w:val="05-ODST-3"/>
      </w:pPr>
      <w:r>
        <w:t xml:space="preserve">V případě, že uvedené balicí množství </w:t>
      </w:r>
      <w:r w:rsidR="000A1B6B">
        <w:t xml:space="preserve">v příloze č. 2 </w:t>
      </w:r>
      <w:r>
        <w:t xml:space="preserve">je odlišné než u zboží, které uchazeč nabízí, provede uchazeč přepočet tak, </w:t>
      </w:r>
      <w:proofErr w:type="gramStart"/>
      <w:r>
        <w:t>aby  nabízená</w:t>
      </w:r>
      <w:proofErr w:type="gramEnd"/>
      <w:r>
        <w:t xml:space="preserve"> cena </w:t>
      </w:r>
      <w:r w:rsidR="000A1B6B">
        <w:t xml:space="preserve">odpovídala množství uvedenému v této příloze. </w:t>
      </w:r>
      <w:r w:rsidR="009F1E97">
        <w:t>Do poznámky uchazeč uvede skutečné balící množství.</w:t>
      </w:r>
      <w:r w:rsidR="000A1B6B">
        <w:t xml:space="preserve"> </w:t>
      </w:r>
    </w:p>
    <w:p w:rsidR="00D403E2" w:rsidRDefault="00D403E2" w:rsidP="000257C3">
      <w:pPr>
        <w:pStyle w:val="05-ODST-3"/>
      </w:pPr>
      <w:r>
        <w:t>U vybraných položek v seznamu zboží (příloha č. 2) uchazeč předloží na vyžádání zadavatele vzorek nabízeného zboží a v průběhu trvání rámcové smlouvy zajistí dodávku ve stejné kvalitě</w:t>
      </w:r>
      <w:r w:rsidR="00D3747D">
        <w:t>.</w:t>
      </w:r>
    </w:p>
    <w:p w:rsidR="00D403E2" w:rsidRDefault="00D403E2" w:rsidP="000257C3">
      <w:pPr>
        <w:pStyle w:val="05-ODST-3"/>
      </w:pPr>
      <w:r>
        <w:t xml:space="preserve">Uchazeč předloží zadavateli vlastní katalog zboží s uvedením cen ve své nabídce, přičemž zadavatel na základě uzavřené smlouvy s dodavatelem bude oprávněn též požadovat za podmínek uzavřené smlouvy po dodavateli další zboží týkající se oblasti </w:t>
      </w:r>
      <w:r w:rsidR="009031B7">
        <w:t>kancelářských potřeb</w:t>
      </w:r>
      <w:r>
        <w:t xml:space="preserve"> nespecifikované v příloze č. 2 této zadávací dokumentace a uvedené v katalogu dodavatele (katalog papírový nebo elektronický). Dodavatel v nabídce uvede procentuální slevu, kterou bude zadavateli u nákupu zboží z katalogu dodavatele (a neuvedeného v příloze č. 2 této zadávací dokumentace) poskytovat z jeho standardních cen uvedených v katalogu dodavatele.</w:t>
      </w:r>
    </w:p>
    <w:p w:rsidR="00D403E2" w:rsidRDefault="00D403E2" w:rsidP="007C459D">
      <w:pPr>
        <w:pStyle w:val="05-ODST-3"/>
      </w:pPr>
      <w:r>
        <w:t>Zadavatel požaduje v souladu s bodem 1.</w:t>
      </w:r>
      <w:r w:rsidR="00BD1FAE">
        <w:t>1</w:t>
      </w:r>
      <w:r>
        <w:t xml:space="preserve"> této zadávací dokumentace zajištění služby e-</w:t>
      </w:r>
      <w:proofErr w:type="spellStart"/>
      <w:r>
        <w:t>shopu</w:t>
      </w:r>
      <w:proofErr w:type="spellEnd"/>
      <w:r w:rsidR="00D3747D">
        <w:t>,</w:t>
      </w:r>
      <w:r>
        <w:t xml:space="preserve"> v případě, že dodavatel tento e-</w:t>
      </w:r>
      <w:proofErr w:type="spellStart"/>
      <w:r>
        <w:t>shop</w:t>
      </w:r>
      <w:proofErr w:type="spellEnd"/>
      <w:r>
        <w:t xml:space="preserve"> provozuje.  V takovém případě bude </w:t>
      </w:r>
      <w:proofErr w:type="gramStart"/>
      <w:r>
        <w:t>zadavatel  oprávněn</w:t>
      </w:r>
      <w:proofErr w:type="gramEnd"/>
      <w:r>
        <w:t xml:space="preserve"> přes dodavatelův e-</w:t>
      </w:r>
      <w:proofErr w:type="spellStart"/>
      <w:r>
        <w:t>shop</w:t>
      </w:r>
      <w:proofErr w:type="spellEnd"/>
      <w:r>
        <w:t xml:space="preserve"> objednávat zboží dle smlouvy, nevyužije-li možnosti objednat zboží prostřednictvím elektronické pošty (e-mail dodavatele uvedený ve smlouvě). E-</w:t>
      </w:r>
      <w:proofErr w:type="spellStart"/>
      <w:r>
        <w:t>shop</w:t>
      </w:r>
      <w:proofErr w:type="spellEnd"/>
      <w:r>
        <w:t xml:space="preserve"> musí zajišťovat možnost zadavatele objednávat zboží dle smlouvy za ceny uvedené ve smlouvě, tj. kromě cen sjednaných ve smlouvě s vybraným dodavatelem u položek seznamu zboží specifikovaných v příloze smlouvy musí být též u zboží z katalogu dodavatele výslovně nespecifikované v uzavřené smlouvě nastavena cena tak, aby byla v této ceně zajištěna dohodnutá procentuální sleva na takto dotčené zboží. Zadavatel rovněž požaduje, aby dodavatel po celou dobu trvání rámcové smlouvy udržoval dle pokynů a požadavků zadavatele aktuální databázi osob zadavatele oprávněných k učinění objednávky u zadavatele přes e-</w:t>
      </w:r>
      <w:proofErr w:type="spellStart"/>
      <w:r>
        <w:t>shop</w:t>
      </w:r>
      <w:proofErr w:type="spellEnd"/>
      <w:r>
        <w:t xml:space="preserve"> či prostřednictvím e-mailu. Osoby oprávněné za zadavatele učinit objednávky zboží ve smyslu bodu 1.</w:t>
      </w:r>
      <w:r w:rsidR="00BD1FAE">
        <w:t>1</w:t>
      </w:r>
      <w:r>
        <w:t xml:space="preserve"> této zadávací dokumentace sdělí zadavatel dodavateli písemně.</w:t>
      </w:r>
    </w:p>
    <w:p w:rsidR="00D403E2" w:rsidRDefault="00D403E2" w:rsidP="007C459D">
      <w:pPr>
        <w:pStyle w:val="05-ODST-3"/>
      </w:pPr>
      <w:r>
        <w:t xml:space="preserve">Zadavatel upřednostňuje dobu dodání zboží následující pracovní den po dni, v němž byla zadavatelem učiněna objednávka, pokud nebude mezi stranami výslovně písemně dohodnuto jinak. </w:t>
      </w:r>
    </w:p>
    <w:p w:rsidR="00D403E2" w:rsidRPr="00AB3858" w:rsidRDefault="00D403E2" w:rsidP="00AB3858">
      <w:pPr>
        <w:pStyle w:val="02-ODST-2"/>
        <w:rPr>
          <w:b/>
        </w:rPr>
      </w:pPr>
      <w:r w:rsidRPr="00AB3858">
        <w:rPr>
          <w:b/>
        </w:rPr>
        <w:t>Ostatní požadavky:</w:t>
      </w:r>
    </w:p>
    <w:p w:rsidR="00D403E2" w:rsidRDefault="00D403E2" w:rsidP="00AB3858">
      <w:pPr>
        <w:pStyle w:val="05-ODST-3"/>
      </w:pPr>
      <w:r>
        <w:t xml:space="preserve">Zadavatel požaduje záruku za jakost </w:t>
      </w:r>
      <w:r w:rsidR="0064483E">
        <w:t>kancelářských potřeb</w:t>
      </w:r>
      <w:r w:rsidR="00CE3C99">
        <w:t xml:space="preserve">, </w:t>
      </w:r>
      <w:proofErr w:type="gramStart"/>
      <w:r w:rsidR="00CE3C99">
        <w:t>čistících</w:t>
      </w:r>
      <w:proofErr w:type="gramEnd"/>
      <w:r w:rsidR="00CE3C99">
        <w:t xml:space="preserve"> prostředků a potravin</w:t>
      </w:r>
      <w:r w:rsidR="0064483E">
        <w:t xml:space="preserve"> </w:t>
      </w:r>
      <w:r>
        <w:t xml:space="preserve">dle specifikace jejich výrobce s tím, že zadavatel požaduje, aby zboží, jež bude zadavatelem objednáno, bylo dobou </w:t>
      </w:r>
      <w:r w:rsidR="0064483E">
        <w:t>životnosti</w:t>
      </w:r>
      <w:r>
        <w:t xml:space="preserve"> vždy v první polovině jeho záruční lhůty. </w:t>
      </w:r>
    </w:p>
    <w:p w:rsidR="00D403E2" w:rsidRDefault="00D403E2" w:rsidP="00AB3858">
      <w:pPr>
        <w:pStyle w:val="05-ODST-3"/>
      </w:pPr>
      <w:r>
        <w:t>Zboží dodávané dodavatelem zadavateli bude vždy nové a nepoužité.</w:t>
      </w:r>
    </w:p>
    <w:p w:rsidR="00D403E2" w:rsidRDefault="00D403E2" w:rsidP="00AB3858">
      <w:pPr>
        <w:pStyle w:val="05-ODST-3"/>
      </w:pPr>
      <w:r>
        <w:lastRenderedPageBreak/>
        <w:t xml:space="preserve">Zboží bude splňovat kvalitativní požadavky </w:t>
      </w:r>
      <w:r w:rsidR="00773D7E">
        <w:t xml:space="preserve">v souladu s platnou legislativou a </w:t>
      </w:r>
      <w:r>
        <w:t>definované platnými normami ČSN či EN a v případě, že příslušné české normy neexistují, doporučené normy ČSN se považují za normy závazné.</w:t>
      </w:r>
    </w:p>
    <w:p w:rsidR="00D403E2" w:rsidRDefault="00D403E2" w:rsidP="009D3603">
      <w:pPr>
        <w:pStyle w:val="01-L"/>
      </w:pPr>
      <w:r>
        <w:t xml:space="preserve">Obchodní podmínky včetně platebních </w:t>
      </w:r>
    </w:p>
    <w:p w:rsidR="00D403E2" w:rsidRPr="009D3603" w:rsidRDefault="00D403E2" w:rsidP="009D3603">
      <w:pPr>
        <w:pStyle w:val="02-ODST-2"/>
        <w:rPr>
          <w:b/>
        </w:rPr>
      </w:pPr>
      <w:r w:rsidRPr="009D3603">
        <w:rPr>
          <w:b/>
        </w:rPr>
        <w:t>Obchodní podmínky</w:t>
      </w:r>
    </w:p>
    <w:p w:rsidR="006F680E" w:rsidRDefault="00D403E2" w:rsidP="007D4F19">
      <w:pPr>
        <w:pStyle w:val="05-ODST-3"/>
      </w:pPr>
      <w:r>
        <w:t xml:space="preserve">Součástí nabídky uchazeče bude konkrétní návrh Rámcové kupní smlouvy vypracovaný uchazečem (dále též jen „smlouva), </w:t>
      </w:r>
      <w:r w:rsidR="006F680E">
        <w:t>který bude obsahovat mimo jiné i níže uvedené smluvní podmínky, přičemž však zadavatel upozorňuje, že návrh smlouvy předložený uchazečem bude předmětem jednání a úpravy dle požadavků zadavatele v průběhu tohoto výběrového řízení.</w:t>
      </w:r>
      <w:r w:rsidR="006F680E" w:rsidDel="006F680E">
        <w:t xml:space="preserve"> </w:t>
      </w:r>
      <w:r w:rsidR="006F680E" w:rsidRPr="006F680E">
        <w:t xml:space="preserve"> </w:t>
      </w:r>
    </w:p>
    <w:p w:rsidR="006F680E" w:rsidRPr="00F4245A" w:rsidRDefault="006F680E" w:rsidP="007D4F19">
      <w:pPr>
        <w:pStyle w:val="05-ODST-3"/>
      </w:pPr>
      <w:r w:rsidRPr="00F4245A">
        <w:t>Smlouva bude uzavřena v souladu s platnou legislativou českého právního řádu, zejména v souladu s příslušnými ustanoveními zákona č. 89/2012 Sb., občanský zákoník, v platném znění. Rozhodným právem tedy je české právo.</w:t>
      </w:r>
    </w:p>
    <w:p w:rsidR="006F680E" w:rsidRDefault="006F680E" w:rsidP="007D4F19">
      <w:pPr>
        <w:pStyle w:val="05-ODST-3"/>
      </w:pPr>
      <w:r>
        <w:t>Předmětem rámcové smlouvy bude úprava podmínek týkajících se jednotlivých služeb dodavatele specifikovaných ve smlouvě (ve smyslu popisu uvedeném v této zadávací dokumentaci a nabídky dodavatele) dodavatelem zadavateli na základě smlouvy po dobu její platnosti (resp. účinnosti) a úprava vzájemných vztahů mezi smluvními stranami.</w:t>
      </w:r>
    </w:p>
    <w:p w:rsidR="006F680E" w:rsidRDefault="006F680E" w:rsidP="007D4F19">
      <w:pPr>
        <w:pStyle w:val="05-ODST-3"/>
      </w:pPr>
      <w:r>
        <w:t>Ve smlouvě musí být upraveny podmínky poskytovaných služeb dle požadavků zadavatele s tím, že dodavatel bude souhlasit, že jednotlivé služby budou probíhat na základě jednotlivých písemných objednávek zadavatele zasílaných na e-mail dodavatele či jiným vhodným způsobem mezi stranami dohodnutým.</w:t>
      </w:r>
    </w:p>
    <w:p w:rsidR="006F680E" w:rsidRDefault="006F680E" w:rsidP="007D4F19">
      <w:pPr>
        <w:pStyle w:val="05-ODST-3"/>
      </w:pPr>
      <w:r w:rsidRPr="00DA7F02">
        <w:t>Zadavatel požaduje, aby v návrhu smlouvy byl</w:t>
      </w:r>
      <w:r>
        <w:t>a mj.</w:t>
      </w:r>
      <w:r w:rsidRPr="00F4245A">
        <w:t xml:space="preserve"> obsažen</w:t>
      </w:r>
      <w:r>
        <w:t>a</w:t>
      </w:r>
      <w:r w:rsidRPr="00F4245A">
        <w:t xml:space="preserve"> prohlášení dodavatele:</w:t>
      </w:r>
    </w:p>
    <w:p w:rsidR="001E291C" w:rsidRPr="00DA7F02" w:rsidRDefault="001E291C" w:rsidP="007D4F19">
      <w:pPr>
        <w:pStyle w:val="10-ODST-3"/>
      </w:pPr>
      <w:r w:rsidRPr="00F4245A">
        <w:t>Dodavatel prohlašuje a zavazuje se, že po dobu trvání sm</w:t>
      </w:r>
      <w:r w:rsidRPr="00366A4C">
        <w:t>louvy se bude chovat se tak, aby nevzniklo jakékoliv důvodné podezření na spáchání či páchání trestného činu, který by mohl být dodavateli přičten podle zákona č. 418/2011 Sb., o trestní odpovědnosti právnických osob a řízení proti nim, v platném znění, ja</w:t>
      </w:r>
      <w:r w:rsidRPr="00DA7F02">
        <w:t xml:space="preserve">kož i zahájení trestního stíhání proti dodavateli podle zákona č. 141/1961 Sb., o trestním řízení soudním, v platném znění. </w:t>
      </w:r>
    </w:p>
    <w:p w:rsidR="001E291C" w:rsidRPr="00366A4C" w:rsidRDefault="001E291C" w:rsidP="007D4F19">
      <w:pPr>
        <w:pStyle w:val="10-ODST-3"/>
      </w:pPr>
      <w:r w:rsidRPr="008A136D">
        <w:t xml:space="preserve">Smluvní strany se zavazují jednat tak a přijmout taková opatření, aby nevzniklo jakékoliv důvodné podezření na spáchání či nedošlo </w:t>
      </w:r>
      <w:r w:rsidRPr="00F34DB6">
        <w:t>k samotnému spáchání trestného činu (včetně formy účastenství), které</w:t>
      </w:r>
      <w:r w:rsidRPr="00122318">
        <w:t xml:space="preserve"> by mohlo být jakékoliv ze smluvních stran přičteno podle zákona č. 418/2011 Sb., o trestní odpovědnosti právnických osob a řízení proti nim nebo nevznikla trestní odpovědnost fyzických o</w:t>
      </w:r>
      <w:r w:rsidRPr="001F70E6">
        <w:t>sob (včetně zaměstnanců) podle trestního zákona</w:t>
      </w:r>
      <w:r w:rsidRPr="00F4245A">
        <w:t xml:space="preserve"> č. 40/2009 Sb., případně nebylo zahájeno trestní stíhání proti jakékoliv ze smluvních stran včetně jejích zaměstnanců podle platných právních předpisů. Dodavatel prohlašuje, že se seznámil s Etickým kodexem ČEPRO, a.s. a zavazuje se tento dodržovat na vlastní náklady a odpovědnost při plnění svých závazků vzniklých ze smlouvy a na jejím základě. Etický kodex ČEPRO, a.s. je uveřejněn na </w:t>
      </w:r>
      <w:hyperlink r:id="rId11" w:history="1">
        <w:r w:rsidRPr="00406883">
          <w:rPr>
            <w:rStyle w:val="Hypertextovodkaz"/>
          </w:rPr>
          <w:t>https://www.ceproas.cz/public/data/eticky_kodex-final.pdf</w:t>
        </w:r>
      </w:hyperlink>
      <w:r w:rsidRPr="00F4245A">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1E291C" w:rsidRPr="00F4245A" w:rsidRDefault="001E291C" w:rsidP="007D4F19">
      <w:pPr>
        <w:pStyle w:val="10-ODST-3"/>
      </w:pPr>
      <w:r w:rsidRPr="00DA7F02">
        <w:t>Dodavatel se smlouvou zavazuje a prohlašuje, že</w:t>
      </w:r>
      <w:r w:rsidRPr="008A136D">
        <w:t xml:space="preserve"> naplňuje a bude po celou dobu trvání smlouvy dodržovat a splňovat kritéria a standardy chování v obchodním styku specifikované a zadavatelem uveřejněné na adrese </w:t>
      </w:r>
      <w:hyperlink r:id="rId12" w:history="1">
        <w:r w:rsidRPr="00F4245A">
          <w:rPr>
            <w:rStyle w:val="Hypertextovodkaz"/>
          </w:rPr>
          <w:t>https://www.ceproas.cz/vyberova-rizeni</w:t>
        </w:r>
      </w:hyperlink>
      <w:r w:rsidRPr="00F4245A">
        <w:t>.</w:t>
      </w:r>
    </w:p>
    <w:p w:rsidR="001E291C" w:rsidRPr="00F4245A" w:rsidRDefault="001E291C" w:rsidP="007D4F19">
      <w:pPr>
        <w:pStyle w:val="10-ODST-3"/>
      </w:pPr>
      <w:r w:rsidRPr="00F4245A">
        <w:t>Dodavatel prohlašuje a zavazuje se dbát na dobré jméno zadavatele a zdržet se jakéhokoliv jednání, které by mohlo dobré jméno zadavatele ohrozit a/nebo poškodit.</w:t>
      </w:r>
    </w:p>
    <w:p w:rsidR="001E291C" w:rsidRPr="00F4245A" w:rsidRDefault="001E291C" w:rsidP="007D4F19">
      <w:pPr>
        <w:pStyle w:val="10-ODST-3"/>
      </w:pPr>
      <w:r w:rsidRPr="00F4245A">
        <w:t xml:space="preserve">Zadavatel požaduje, aby součástí návrhu smlouvy byla dohoda o mlčenlivosti vztahující se ke všem skutečnostem, o kterých se smluvní strany dozví či je získají </w:t>
      </w:r>
      <w:r w:rsidRPr="00F4245A">
        <w:lastRenderedPageBreak/>
        <w:t>v průběhu plnění a v souvislosti s plněním předmětu smlouvy</w:t>
      </w:r>
      <w:r>
        <w:t xml:space="preserve"> a na jejím základě</w:t>
      </w:r>
      <w:r w:rsidRPr="00F4245A">
        <w:t xml:space="preserve">. Toto ustanovení nemá vliv na zveřejnění smlouvy uzavřené mezi zadavatelem a vybraným dodavatelem ve smyslu § 147a zákona </w:t>
      </w:r>
      <w:r>
        <w:t xml:space="preserve">č. 137/2006 Sb. či dle zákona č. 106/1999 Sb. </w:t>
      </w:r>
      <w:r w:rsidRPr="00F4245A">
        <w:t>zadavatelem.</w:t>
      </w:r>
    </w:p>
    <w:p w:rsidR="001E291C" w:rsidRPr="00DA7F02" w:rsidRDefault="001E291C" w:rsidP="007D4F19">
      <w:pPr>
        <w:pStyle w:val="10-ODST-3"/>
      </w:pPr>
      <w:r w:rsidRPr="00F4245A">
        <w:t xml:space="preserve">Dodavatel souhlasí se zveřejněním smlouvy uzavřené mezi zadavatelem a vybraným dodavatelem zadavatelem na základě žádosti podle zákona č. 106/1999 Sb., o svobodném přístupu k informacím, v platném znění. </w:t>
      </w:r>
    </w:p>
    <w:p w:rsidR="001E291C" w:rsidRPr="00F4245A" w:rsidRDefault="001E291C" w:rsidP="007D4F19">
      <w:pPr>
        <w:pStyle w:val="10-ODST-3"/>
      </w:pPr>
      <w:r w:rsidRPr="00F4245A">
        <w:t>Zadavatel požaduje, aby v návrhu smlouvy byla pro smluvní vztah stran – dodavatele a zadavatele, vyloučena některá ustanovení zákona č. 89/2012 Sb., občanský zákoník, v platném znění, dle níže uvedeného:</w:t>
      </w:r>
    </w:p>
    <w:p w:rsidR="001E291C" w:rsidRPr="00DA7F02" w:rsidRDefault="001E291C" w:rsidP="007D4F19">
      <w:pPr>
        <w:pStyle w:val="10-ODST-3"/>
      </w:pPr>
      <w:r w:rsidRPr="00F4245A">
        <w:t>Smluvní strany se výslovně dohodly, že na vztah smluvních stran založený smlouvou se neuplatní us</w:t>
      </w:r>
      <w:r w:rsidRPr="00366A4C">
        <w:t>tanovení zákona č. 89/2012 Sb., občanský zákoník, v platném znění, uvedená v §§ 1764, 1765 a 1766. Tzn., že smluvní strany výslovně sjednávají, že změna okolností, která nastane po uzavření smlouvy s tím, že by taková změna okolností mohla podstatně založi</w:t>
      </w:r>
      <w:r w:rsidRPr="00DA7F02">
        <w:t>t hrubý nepoměr v právech a povinnostech stran, nebude uplatněna a smluvní strany nebudou oprávněny žádným způsobem domáhat se v takových případech vůči druhé smluvní straně obnovení jednání o smlouvě a o změnu smlouvy.</w:t>
      </w:r>
    </w:p>
    <w:p w:rsidR="001E291C" w:rsidRPr="008A136D" w:rsidRDefault="001E291C" w:rsidP="007D4F19">
      <w:pPr>
        <w:pStyle w:val="10-ODST-3"/>
      </w:pPr>
      <w:r w:rsidRPr="008A136D">
        <w:t>Smluvní strany se dohodly, že dodavatel není oprávněn bez předchozího písemného souhlasu zadavatele postoupit tuto smlouvu jako celek či její část či převést jakákoli svá práva a/nebo povinnosti ze smlouvy na třetí osoby.</w:t>
      </w:r>
    </w:p>
    <w:p w:rsidR="001E291C" w:rsidRPr="001F70E6" w:rsidRDefault="001E291C" w:rsidP="007D4F19">
      <w:pPr>
        <w:pStyle w:val="10-ODST-3"/>
      </w:pPr>
      <w:r w:rsidRPr="00F34DB6">
        <w:t>Smluvní strany prohlašují, že žádná ze smluvních stran není oprávněna vtělit jakékoliv právo plynoucí jí ze smlouvy či z jejího porušení do podoby cenného papíru.</w:t>
      </w:r>
      <w:r w:rsidRPr="00122318">
        <w:t xml:space="preserve"> Smlouva není převoditelná rubopisem.</w:t>
      </w:r>
    </w:p>
    <w:p w:rsidR="001E291C" w:rsidRPr="00F4245A" w:rsidRDefault="001E291C" w:rsidP="007D4F19">
      <w:pPr>
        <w:pStyle w:val="10-ODST-3"/>
      </w:pPr>
      <w:r w:rsidRPr="00F4245A">
        <w:t>Smluvní strany prohlašují, že případné obchodní zvyklosti, týkající se sjednaného či navazujícího plnění, nemají přednost před smluvními ujednáními, ani před ustanoveními obecně závazných předpisů, byť by tato ustanovení neměla donucující účinky.</w:t>
      </w:r>
    </w:p>
    <w:p w:rsidR="001E291C" w:rsidRPr="00F4245A" w:rsidRDefault="001E291C" w:rsidP="007D4F19">
      <w:pPr>
        <w:pStyle w:val="10-ODST-3"/>
      </w:pPr>
      <w:r w:rsidRPr="00F4245A">
        <w:t>Smluvní strany se dohodly, že domněnka doby dojití poštovní zásilky dle ustanovení § 573 zákona č. 89/2012 Sb., občanský zákoník, v platném znění, se mezi stranami neuplatní, nestanoví-li smlouva v jednotlivých případech jinak.</w:t>
      </w:r>
    </w:p>
    <w:p w:rsidR="001E291C" w:rsidRPr="00F4245A" w:rsidRDefault="001E291C" w:rsidP="007D4F19">
      <w:pPr>
        <w:pStyle w:val="10-ODST-3"/>
      </w:pPr>
      <w:r w:rsidRPr="00F4245A">
        <w:t>V případě jakékoliv jednání předvídaného ve smlouvě, musí být učiněno, není-li ve smlouvě výslovně stanoveno jinak, písemně v listinné podobě a musí být s vyloučením ustanovení § 566 zákona č. 89/2012 Sb., občanský zákoník, v platném znění, řádně podepsané oprávněnými osobami. Jakékoliv jiné jednání, včetně e-mailové korespondence, je bez právního významu, není-li ve smlouvě výslovně stanoveno jinak.</w:t>
      </w:r>
    </w:p>
    <w:p w:rsidR="001E291C" w:rsidRPr="00F4245A" w:rsidRDefault="001E291C" w:rsidP="00684129">
      <w:pPr>
        <w:pStyle w:val="10-ODST-3"/>
      </w:pPr>
      <w:r w:rsidRPr="00F4245A">
        <w:t>Zadavatel požaduje, aby návrh smlouvy obsahoval ustanovení o počtu vyhotovení smlouvy tak, aby zadavatel obdržel dvě vyhotovení.</w:t>
      </w:r>
    </w:p>
    <w:p w:rsidR="001E291C" w:rsidRPr="00366A4C" w:rsidRDefault="001E291C" w:rsidP="00684129">
      <w:pPr>
        <w:pStyle w:val="05-ODST-3"/>
      </w:pPr>
      <w:r w:rsidRPr="00F4245A">
        <w:t>Zadavatel rovněž požaduje, aby smlouva vypracovaná uchazečem obsahovala rovněž:</w:t>
      </w:r>
    </w:p>
    <w:p w:rsidR="001E291C" w:rsidRPr="008A136D" w:rsidRDefault="001E291C" w:rsidP="00684129">
      <w:pPr>
        <w:pStyle w:val="10-ODST-3"/>
      </w:pPr>
      <w:r w:rsidRPr="00DA7F02">
        <w:t>Veškeré změny a doplnění smlouvy mohou být provedeny se souhla</w:t>
      </w:r>
      <w:r w:rsidRPr="008A136D">
        <w:t>sem obou smluvních stran pouze číslovanými, písemnými dodatky podepsanými oprávněnými zástupci obou smluvních stran.</w:t>
      </w:r>
    </w:p>
    <w:p w:rsidR="001E291C" w:rsidRDefault="001E291C" w:rsidP="00684129">
      <w:pPr>
        <w:pStyle w:val="10-ODST-3"/>
      </w:pPr>
      <w:r w:rsidRPr="00F34DB6">
        <w:t>Případné spory vzniklé mezi smluvními stranami, které se nepodaří vyřešit smírnou cestou, budou zásadně řešeny u příslušných soudů České re</w:t>
      </w:r>
      <w:r w:rsidRPr="00122318">
        <w:t>publiky.</w:t>
      </w:r>
      <w:r w:rsidRPr="001F70E6">
        <w:t xml:space="preserve"> </w:t>
      </w:r>
      <w:r w:rsidRPr="007315F1">
        <w:t>Je zakázána prorogace.</w:t>
      </w:r>
    </w:p>
    <w:p w:rsidR="001E291C" w:rsidRPr="007315F1" w:rsidRDefault="001E291C" w:rsidP="001E291C">
      <w:pPr>
        <w:ind w:firstLine="284"/>
      </w:pPr>
    </w:p>
    <w:p w:rsidR="001E291C" w:rsidRDefault="001E291C" w:rsidP="00684129">
      <w:pPr>
        <w:pStyle w:val="05-ODST-3"/>
      </w:pPr>
      <w:r>
        <w:t>Návrh smlouvy předložený uchazečem musí rovněž obsahovat níže uvedené platební a fakturační podmínky:</w:t>
      </w:r>
    </w:p>
    <w:p w:rsidR="001E291C" w:rsidRPr="00F4245A" w:rsidRDefault="001E291C" w:rsidP="00684129">
      <w:pPr>
        <w:pStyle w:val="10-ODST-3"/>
      </w:pPr>
      <w:r w:rsidRPr="00F4245A">
        <w:t>Zadavatel neposkytuje zálohy.</w:t>
      </w:r>
    </w:p>
    <w:p w:rsidR="001E291C" w:rsidRDefault="001E291C" w:rsidP="00684129">
      <w:pPr>
        <w:pStyle w:val="10-ODST-3"/>
      </w:pPr>
      <w:r w:rsidRPr="00F4245A">
        <w:t>Podkladem pro zaplacení sjednané ceny</w:t>
      </w:r>
      <w:r>
        <w:t xml:space="preserve"> za službu dodavatele (odměny dodavatele)</w:t>
      </w:r>
      <w:r w:rsidRPr="00F4245A">
        <w:t xml:space="preserve"> na základě a v souladu se smlouvou je daňový doklad – faktura, kterou vystaví </w:t>
      </w:r>
      <w:r w:rsidRPr="00F4245A">
        <w:lastRenderedPageBreak/>
        <w:t xml:space="preserve">dodavatel. Zadavatel </w:t>
      </w:r>
      <w:r>
        <w:t>uhradí dodavateli cenu za služby dodavatele vždy po dokončení a splnění každé jednotlivé služby – předmětu dílčí zakázky zadané zadavatelem na základě a postupem dle smlouvy.</w:t>
      </w:r>
    </w:p>
    <w:p w:rsidR="001E291C" w:rsidRPr="00F4245A" w:rsidRDefault="001E291C" w:rsidP="00684129">
      <w:pPr>
        <w:pStyle w:val="10-ODST-3"/>
      </w:pPr>
      <w:r w:rsidRPr="00F4245A">
        <w:t>Zadavatel bude hradit platbu/y za předmět plnění dodavatele bezhotovostním převodem na účet dodavatele uvedený v záhlaví smlouvy. Dodavatel je pro provádění úhrad dle smlouvy povinen určit účet v peněžním ústavu v České republice. V případě, že bude mít dodavatel zájem změnit číslo účtu během relevantní doby, lze tak učinit pouze na základě dohody stran písemným dodatkem ke smlouvě.</w:t>
      </w:r>
    </w:p>
    <w:p w:rsidR="001E291C" w:rsidRPr="00F4245A" w:rsidRDefault="001E291C" w:rsidP="00684129">
      <w:pPr>
        <w:pStyle w:val="10-ODST-3"/>
      </w:pPr>
      <w:r w:rsidRPr="00F4245A">
        <w:t>Veškeré platby budou prováděny bezhotovostně na účet dodavatele používaný pro jeho ekonomickou činnost uvedený v záhlaví smlouvy, přičemž dodavatel prohlašuje, že jím uvedený bankovní účet splňuje náležitosti platné legislativy a bude po celou dobu platnosti smlouvy uveden v souladu s právními předpisy na úseku daní, zejména v souladu se zákonem č. 235/2004 Sb., o dani z přidané hodnoty, ve znění pozdějších předpisů („Zákon o DPH“), tj. zejména bude číslo bankovního účtu dodavatele uvedeného ve smlouvě zveřejněno způsobem umožňujícím dálkový přístup. V případě, že se vyskytnou důvodné pochybnosti zadavatele o dodržování pravidel na úseku daňových předpisů dodavatelem (zejména v případě, že dodavatel bude označen za nespolehlivého plátce; v případě, že bankovní účet dodavatele uvedený v záhlaví smlouvy nebude odpovídat údajům zveřejněným způsobem umožňujícím dálkový přístup dle Zákona o DPH, atp.), je zadavatel oprávněn pozastavit platbu dodavateli do doby učinění nápravy, přičemž pozastavení platby dodavateli oznámí a zadavatel v pozici ručitele za odvedení daně z přidané hodnoty bude postupovat způsobem uvedeným níže (viz postup zadavatele v případě ručení za DPH). V případě pozastavení platby zadavatelem dodavateli z výše uvedených důvodů není zadavatel v prodlení s platbou a dodavatel nemá nárok uplatňovat vůči zadavateli jakékoli sankce z důvodu neprovedení platby zadavatelem, ani nárok na náhradu škody.</w:t>
      </w:r>
    </w:p>
    <w:p w:rsidR="001E291C" w:rsidRPr="00F4245A" w:rsidRDefault="001E291C" w:rsidP="00684129">
      <w:pPr>
        <w:pStyle w:val="10-ODST-3"/>
      </w:pPr>
      <w:r w:rsidRPr="00F4245A">
        <w:t xml:space="preserve">Faktura – daňový doklad vystavený dodavatelem dle smlouvy bude mít splatnost </w:t>
      </w:r>
      <w:r w:rsidR="004019C6">
        <w:t>45</w:t>
      </w:r>
      <w:r w:rsidRPr="00F4245A">
        <w:t xml:space="preserve"> dní ode dne prokazatelného doručení faktury (daňového dokladu) zadavateli na fakturační adresu zadavatele. Faktura bude obsahovat náležitosti daňového a účetního dokladu dle platné legislativy, číslo objednávky, ke které se bude vztahovat, a další náležitosti dle smlouvy, včetně požadovaných příloh. </w:t>
      </w:r>
    </w:p>
    <w:p w:rsidR="001E291C" w:rsidRPr="00F4245A" w:rsidRDefault="001E291C" w:rsidP="00684129">
      <w:pPr>
        <w:pStyle w:val="10-ODST-3"/>
      </w:pPr>
      <w:r w:rsidRPr="00F4245A">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zadavatel stane či může stát ručitelem za odvod daně z přidané hodnoty dodavatelem, je zadavatel oprávněn vrátit fakturu (daňový doklad) dodavateli bez zaplacení. Dodavatel je povinen vystavit novou opravenou fakturu (daňový doklad) s novým datem splatnosti a doručit ji zadavateli. V tomto případě od učinění výzvy zadavatele k předložení bezvadné faktury dle první věty tohoto bodu do doby doručení bezvadné faktury zadavateli dodavatelem na fakturační adresu zadavatele nemá dodavatel nárok na zaplacení fakturované částky, úrok z prodlení ani jakoukoliv jinou sankci a zadavatel není v prodlení se zaplacením fakturované částky. Lhůta splatnosti v délce </w:t>
      </w:r>
      <w:r w:rsidR="004019C6">
        <w:t>45</w:t>
      </w:r>
      <w:r w:rsidRPr="00F4245A">
        <w:t xml:space="preserve"> dnů počíná běžet znovu až ode dne doručení bezvadné faktury zadavateli na fakturační adresu zadavatele.</w:t>
      </w:r>
    </w:p>
    <w:p w:rsidR="001E291C" w:rsidRPr="00F4245A" w:rsidRDefault="001E291C" w:rsidP="00684129">
      <w:pPr>
        <w:pStyle w:val="10-ODST-3"/>
      </w:pPr>
      <w:r w:rsidRPr="00F4245A">
        <w:t>Závazek úhrady faktury zadavatelem se považuje za splněný dnem odepsání fakturované částky z účtu zadavatele ve prospěch účtu dodavatele uvedeného shodně v záhlaví smlouvy a na faktuře dodavatelem vystavené.</w:t>
      </w:r>
    </w:p>
    <w:p w:rsidR="001E291C" w:rsidRPr="00F4245A" w:rsidRDefault="001E291C" w:rsidP="002218B4">
      <w:pPr>
        <w:pStyle w:val="10-ODST-3"/>
      </w:pPr>
      <w:r w:rsidRPr="00F4245A">
        <w:t>Fakturu (daňový doklad) dodavatel vystaví v písemné listinné podobě nebo v elektronické verzi.</w:t>
      </w:r>
      <w:r>
        <w:t xml:space="preserve"> </w:t>
      </w:r>
      <w:r w:rsidRPr="00F4245A">
        <w:t xml:space="preserve">Dodavatel splní svou povinnost vystavit a doručit daňový doklad zadavateli: </w:t>
      </w:r>
    </w:p>
    <w:p w:rsidR="001E291C" w:rsidRDefault="001E291C" w:rsidP="002218B4">
      <w:pPr>
        <w:pStyle w:val="Odstavecseseznamem"/>
        <w:numPr>
          <w:ilvl w:val="1"/>
          <w:numId w:val="38"/>
        </w:numPr>
      </w:pPr>
      <w:r>
        <w:t>V listinné podobě doručením zadavateli na zadavatelem písemně stanovenou fakturační adresu: ČEPRO, a.s., FÚ, odbor účtárny, Hněvice 62, 411 08 Štětí</w:t>
      </w:r>
    </w:p>
    <w:p w:rsidR="001E291C" w:rsidRDefault="001E291C" w:rsidP="002218B4">
      <w:pPr>
        <w:pStyle w:val="Odstavecseseznamem"/>
        <w:numPr>
          <w:ilvl w:val="1"/>
          <w:numId w:val="38"/>
        </w:numPr>
      </w:pPr>
      <w:r>
        <w:t xml:space="preserve">V elektronické podobě odesláním zadavateli z elektronické adresy dodavatele (bez oznámení této adresy zadavateli nelze podle ujednání této smlouvy využít elektronickou </w:t>
      </w:r>
      <w:r>
        <w:lastRenderedPageBreak/>
        <w:t xml:space="preserve">podobu faktury) a doručením zadavateli na jeho e-mailovou adresu: </w:t>
      </w:r>
      <w:hyperlink r:id="rId13" w:history="1">
        <w:r w:rsidRPr="00473921">
          <w:rPr>
            <w:rStyle w:val="Hypertextovodkaz"/>
          </w:rPr>
          <w:t>cepro_DF@ceproas.cz</w:t>
        </w:r>
      </w:hyperlink>
      <w:r w:rsidRPr="00473921">
        <w:t>.</w:t>
      </w:r>
      <w:r w:rsidR="004019C6">
        <w:t xml:space="preserve"> </w:t>
      </w:r>
      <w:r>
        <w:t>V případě užití elektronické fakturace bude mezi stranami uzavřena samostatná dohoda o elektronické fakturaci.</w:t>
      </w:r>
    </w:p>
    <w:p w:rsidR="001E291C" w:rsidRPr="00F4245A" w:rsidRDefault="001E291C" w:rsidP="002218B4">
      <w:pPr>
        <w:pStyle w:val="10-ODST-3"/>
      </w:pPr>
      <w:r w:rsidRPr="00F4245A">
        <w:t>Zadavatel je oprávněn změnit fakturační adresu, tj. adresu stanovenou zadavatelem pro doručování faktur/y v listinné podobě i adresu určenou zadavatelem pro doručování faktur/y v elektronické verzi, a v případě takové změny bude zadavatel dodavatele písemně informovat o změně v dostatečném předstihu na adresu dodavatele uvedenou ve smlouvě.</w:t>
      </w:r>
    </w:p>
    <w:p w:rsidR="001E291C" w:rsidRPr="00F4245A" w:rsidRDefault="001E291C" w:rsidP="002218B4">
      <w:pPr>
        <w:pStyle w:val="10-ODST-3"/>
      </w:pPr>
      <w:r w:rsidRPr="00F4245A">
        <w:t xml:space="preserve">Strany rovněž sjednávají, že </w:t>
      </w:r>
    </w:p>
    <w:p w:rsidR="001E291C" w:rsidRDefault="001E291C" w:rsidP="002218B4">
      <w:pPr>
        <w:pStyle w:val="Odstavecseseznamem"/>
        <w:numPr>
          <w:ilvl w:val="1"/>
          <w:numId w:val="39"/>
        </w:numPr>
      </w:pPr>
      <w:r>
        <w:t>V případech, kdy zadavatel je, nebo může být ručitelem za odvedení daně z přidané hodnoty dodavatelem z příslušného plnění, nebo pokud se jím zadavatel stane nebo může stát v důsledku změny zákonné úpravy, je zadavatel oprávněn uhradit na účet dodavatele uvedený ve smlouvě pouze fakturovanou částku za služby bez daně z přidané hodnoty dle další věty. Částku odpovídající dani z přidané hodnoty ve výši uvedené na faktuře (daňovém dokladu), případně ve výši v souladu s platnými předpisy, je-li tato vyšší, je zadavatel v takovém případě oprávněn místo dodavateli jako poskytovateli zdanitelného plnění uhradit v souladu s příslušnými ustanoveními zákona č. 235/2004 Sb., o dani z přidané hodnoty, ve znění pozdějších předpisů (dále též jen „zákon o DPH“), (tj. zejména dle ustanovení §§ 109, 109a, event. dalších) přímo na příslušný účet správce daně dodavatele jako poskytovatele zdanitelného plnění s údaji potřebnými pro identifikaci platby dle příslušných ustanovení zákona o DPH. Úhradou daně z přidané hodnoty na účet správce daně dodavatele tak bude splněn závazek zadavatele vůči dodavateli zaplatit cenu plnění v částce uhrazené na účet správce daně dodavatele.</w:t>
      </w:r>
    </w:p>
    <w:p w:rsidR="001E291C" w:rsidRDefault="001E291C" w:rsidP="002218B4">
      <w:pPr>
        <w:pStyle w:val="Odstavecseseznamem"/>
        <w:numPr>
          <w:ilvl w:val="1"/>
          <w:numId w:val="39"/>
        </w:numPr>
      </w:pPr>
      <w:r>
        <w:t>O postupu zadavatele dle bodu výše bude zadavatel písemně bez zbytečného odkladu informovat dodavatele jako poskytovatele zdanitelného plnění, za nějž byla daň z přidané hodnoty takto odvedena.</w:t>
      </w:r>
    </w:p>
    <w:p w:rsidR="001E291C" w:rsidRDefault="001E291C" w:rsidP="002218B4">
      <w:pPr>
        <w:pStyle w:val="Odstavecseseznamem"/>
        <w:numPr>
          <w:ilvl w:val="1"/>
          <w:numId w:val="39"/>
        </w:numPr>
      </w:pPr>
      <w:r>
        <w:t>Uhrazení závazku učiněné způsobem uvedeným výše je v souladu se zákonem o DPH a není porušením smluvních sankcí za neuhrazení finančních prostředků ze strany zadavatele a nezakládá ani nárok dodavatele na náhradu škody.</w:t>
      </w:r>
    </w:p>
    <w:p w:rsidR="001E291C" w:rsidRDefault="001E291C" w:rsidP="00401026">
      <w:pPr>
        <w:pStyle w:val="10-ODST-3"/>
      </w:pPr>
      <w:r w:rsidRPr="00F4245A">
        <w:t xml:space="preserve">Zadavatel je oprávněn pozastavit úhradu faktur/y dodavateli, pokud bude na dodavatele podán návrh na insolvenční řízení. Zadavatel je oprávněn v těchto případech pozastavit výplatu do doby vydání soudního rozhodnutí ve věci probíhajícího insolvenčního řízení. Pozastavení výplaty z důvodu probíhajícího insolvenčního řízení není prodlením zadavatele a bude-li insolvenční návrh odmítnut, uhradí zadavatel fakturu do </w:t>
      </w:r>
      <w:r>
        <w:t>30</w:t>
      </w:r>
      <w:r w:rsidRPr="00F4245A">
        <w:t xml:space="preserve"> dnů ode dne, kdy obdrží od dodavatele rozhodnutí o odmítnutí insolvenčního návrhu s vyznačením právní moci. V případě, že bude rozhodnuto o způsobu řešení úpadku dodavatele, bude zadavatel postupovat v souladu se zákonem č. 182/2006 Sb., insolvenční zákon, v platném znění. </w:t>
      </w:r>
    </w:p>
    <w:p w:rsidR="007644A5" w:rsidRDefault="007644A5" w:rsidP="00401026">
      <w:pPr>
        <w:pStyle w:val="05-ODST-3"/>
      </w:pPr>
      <w:r>
        <w:t>V případě, že uchazeč poskytne náhradní plnění, bude součástí smlouvy následující ustanovení:</w:t>
      </w:r>
    </w:p>
    <w:p w:rsidR="007644A5" w:rsidRDefault="007644A5" w:rsidP="007D4F19">
      <w:pPr>
        <w:pStyle w:val="10-ODST-3"/>
      </w:pPr>
      <w:r>
        <w:t xml:space="preserve">Smluvní strany se dohodly, že v případě, že </w:t>
      </w:r>
      <w:r w:rsidR="006F4E23">
        <w:t xml:space="preserve">dodavatel (dále též </w:t>
      </w:r>
      <w:proofErr w:type="spellStart"/>
      <w:r w:rsidR="006F4E23">
        <w:t>pProdávající</w:t>
      </w:r>
      <w:proofErr w:type="spellEnd"/>
      <w:r w:rsidR="006F4E23">
        <w:t>)</w:t>
      </w:r>
      <w:r>
        <w:t xml:space="preserve"> je či se v průběhu trvání této </w:t>
      </w:r>
      <w:r w:rsidR="006F4E23">
        <w:t>s</w:t>
      </w:r>
      <w:r>
        <w:t>mlouvy a v průběhu plnění dílčích smluv uzavřených na jejím základě stane organizací zaměstnávající více než 50% zaměstnanců se zdravotním postižením a u dotčeného zaměstnavatele tyto osoby pracují na vymezených nebo zřízených chráněných pracovních místech a na základě této skutečnosti je či bude Prodávající oprávněn poskytovat výrobky a služby v rámci tzv. náhradního plnění povinného podílu zaměstnanců se zdravotním postižením dle zákona č. 435/2004 Sb., o zaměstnanosti, ve znění pozdějších předpisů („Zákon o zaměstnanosti“) či dle obecně závazného předpisu tento zákon nahrazující, zavazuje se Prodávající poskytnout Kupujícímu</w:t>
      </w:r>
      <w:r w:rsidR="006F4E23">
        <w:t>, tj. zadavateli</w:t>
      </w:r>
      <w:r>
        <w:t xml:space="preserve"> v daném kalendářním roce své výrobky a služby nebo splnit zadané zakázky ve smyslu § 81 odst. 2 písm. b)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7644A5" w:rsidRDefault="007644A5" w:rsidP="007D4F19">
      <w:pPr>
        <w:pStyle w:val="10-ODST-3"/>
      </w:pPr>
      <w:r>
        <w:lastRenderedPageBreak/>
        <w:t xml:space="preserve">Prodávající ve smyslu výše uvedeném prohlašuje a touto </w:t>
      </w:r>
      <w:r w:rsidR="006F4E23">
        <w:t>s</w:t>
      </w:r>
      <w:r>
        <w:t>mlouvou se zavazuje, že Kupujícímu poskytne náhradní plnění vždy ve výši 100 % částky ceny za jednotlivá plnění dle dílčích smluv vypočtené způsobem uvedeným v</w:t>
      </w:r>
      <w:r w:rsidR="006F4E23">
        <w:t>e</w:t>
      </w:r>
      <w:r>
        <w:t xml:space="preserve"> </w:t>
      </w:r>
      <w:r w:rsidR="006F4E23">
        <w:t>s</w:t>
      </w:r>
      <w:r>
        <w:t>mlouv</w:t>
      </w:r>
      <w:r w:rsidR="006F4E23">
        <w:t>ě</w:t>
      </w:r>
      <w:r>
        <w:t xml:space="preserve"> a uhrazené Kupujícím Prodávajícímu v souladu s podmínkami </w:t>
      </w:r>
      <w:r w:rsidR="006F4E23">
        <w:t>s</w:t>
      </w:r>
      <w:r>
        <w:t>mlouvy a dílčí smlouvy, a to maximálně ve výši svého Limitu.</w:t>
      </w:r>
    </w:p>
    <w:p w:rsidR="007644A5" w:rsidRDefault="007644A5" w:rsidP="007D4F19">
      <w:pPr>
        <w:pStyle w:val="10-ODST-3"/>
      </w:pPr>
      <w:r>
        <w:t xml:space="preserve">Prodávající se zavazuje, že v souladu s ustanoveními výše Kupujícímu poskytne náhradní plnění vždy v maximální možné míře a v případě nedodržení sjednaného objemu náhradního plnění na konkrétní kalendářní rok se Prodávající zavazuje k povinnosti uhradit Kupujícímu prokazatelné škody a náklady, které mu vzniknou nedodržením povinností Prodávajícího dle této </w:t>
      </w:r>
      <w:r w:rsidR="006F4E23">
        <w:t>s</w:t>
      </w:r>
      <w:r>
        <w:t>mlouvy ze strany Prodávajícího (tj. zejména jedná se o úhradu povinného odvod do státního rozpočtu a příslušenství, úhradu pokuty pro případ správních deliktů Kupujícího coby odběratele v důsledku mylných či zavádějících informací Prodávajícího apod.).</w:t>
      </w:r>
    </w:p>
    <w:p w:rsidR="007644A5" w:rsidRDefault="007644A5" w:rsidP="007D4F19">
      <w:pPr>
        <w:pStyle w:val="10-ODST-3"/>
      </w:pPr>
      <w:r>
        <w:t>Smluvní strany se dohodly, že plnění, která budou realizována v rámci tzv. náhradního plnění dle § 81 odst. 2 Zákona o zaměstnanosti, budou jako taková plnění v dokladech týkajících se jednotlivých plnění označeny, a to zejména ve fakturách – daňových dokladech zpravidla slovy: „Tato dodávka je náhradním plněním podle ustanovení § 81 odst. 2 zákona č. 435/2004 Sb., o zaměstnanosti.". V případě, že plnění Prodávajícího z důvodu překročení Limitu nebo z jiných objektivních důvodů, nastane-li ten případ (včetně změny legislativy apod.), budou plnění Prodávajícího, která nemohou být náhradním plněním ve smyslu ustanovení § 81 odst. 2 Zákona o zaměstnanosti, v dokladech týkajících se jednotlivých plnění označena, a to zejména ve fakturách – daňových dokladech slovy: " Tato dodávka NENÍ náhradním plněním podle ustanovení § 81 odst. 2 zákona č. 435/2004 Sb., o zaměstnanosti."</w:t>
      </w:r>
    </w:p>
    <w:p w:rsidR="007644A5" w:rsidRDefault="007644A5" w:rsidP="007D4F19">
      <w:pPr>
        <w:pStyle w:val="10-ODST-3"/>
      </w:pPr>
      <w:r>
        <w:t>Smluvní strany se zároveň dohodly, nebude-li v jednotlivých případech sjednáno jinak, že součástí faktury (např. jako příloha faktury či v textu faktury apod., je-li to přípustné) vystavené Prodávajícím bude oznámení, kde Prodávající v případě poskytnutí náhradního plnění Kupujícímu uvede své identifikační údaje, cenu dodaných výrobků (Předmětu plnění) bez daně z přidané hodnoty, datum odebrání výrobků Kupujícím a číslo dokladu, tj. dílčí smlouvy), na základě kterého byl odběr výrobků Kupujícím uskutečněn.</w:t>
      </w:r>
    </w:p>
    <w:p w:rsidR="007644A5" w:rsidRDefault="007644A5" w:rsidP="007D4F19">
      <w:pPr>
        <w:pStyle w:val="10-ODST-3"/>
      </w:pPr>
      <w:r>
        <w:t xml:space="preserve">Prodávající se zavazuje a je povinen kdykoli na vyžádání Kupujícího Kupujícímu prokázat, že Prodávající je osobou oprávněnou poskytovat tzv. náhradní plnění dle Zákona o zaměstnanosti. Prodávající se zavazuje informovat Kupujícího o všech změnách a skutečnostech, jež by mohly vést k porušení právních povinností </w:t>
      </w:r>
      <w:r w:rsidR="006F4E23">
        <w:t>s</w:t>
      </w:r>
      <w:r>
        <w:t>mluvních stran, a to zejména v oblasti legislativní úpravy otázek zaměstnanosti.</w:t>
      </w:r>
    </w:p>
    <w:p w:rsidR="007644A5" w:rsidRPr="00F4245A" w:rsidRDefault="007644A5" w:rsidP="007D4F19">
      <w:pPr>
        <w:pStyle w:val="10-ODST-3"/>
      </w:pPr>
      <w:r>
        <w:t xml:space="preserve">Pro právní jistotu stran </w:t>
      </w:r>
      <w:r w:rsidR="006F4E23">
        <w:t>s</w:t>
      </w:r>
      <w:r>
        <w:t xml:space="preserve">mluvní strany konstatují a sjednávají, že v případě, že Prodávající není a/nebo se v průběhu trvání této </w:t>
      </w:r>
      <w:r w:rsidR="006F4E23">
        <w:t>s</w:t>
      </w:r>
      <w:r>
        <w:t xml:space="preserve">mlouvy nestane organizací zaměstnávající více než 50% zaměstnanců se zdravotním postižením, včetně zaměstnanců s těžkým zdravotním postižením, a pracujících na vymezených nebo zřízených chráněných pracovních místech, a nemůže či nebude moci poskytovat Kupujícímu tzv. náhradní plnění, ustanovení této </w:t>
      </w:r>
      <w:r w:rsidR="006F4E23">
        <w:t>s</w:t>
      </w:r>
      <w:r>
        <w:t xml:space="preserve">mlouvy uvedená výše a týkající problematiky tzv. náhradního plnění se na právní vztah </w:t>
      </w:r>
      <w:r w:rsidR="006F4E23">
        <w:t>s</w:t>
      </w:r>
      <w:r>
        <w:t xml:space="preserve">mluvních stran založený touto </w:t>
      </w:r>
      <w:r w:rsidR="006F4E23">
        <w:t>s</w:t>
      </w:r>
      <w:r>
        <w:t>mlouvou neužije.</w:t>
      </w:r>
    </w:p>
    <w:p w:rsidR="001E291C" w:rsidRDefault="001E291C" w:rsidP="007D4F19">
      <w:pPr>
        <w:pStyle w:val="05-ODST-3"/>
      </w:pPr>
      <w:r>
        <w:t>Ve smlouvě předložené uchazečem musí být rovněž zahrnuta níže uvedená ustanovení týkající se ukončení smlouvy:</w:t>
      </w:r>
    </w:p>
    <w:p w:rsidR="001E291C" w:rsidRPr="00F4245A" w:rsidRDefault="001E291C" w:rsidP="007D4F19">
      <w:pPr>
        <w:pStyle w:val="10-ODST-3"/>
      </w:pPr>
      <w:r w:rsidRPr="00F4245A">
        <w:t>Smlu</w:t>
      </w:r>
      <w:r>
        <w:t>vní strany se dohodly, že tato s</w:t>
      </w:r>
      <w:r w:rsidRPr="00F4245A">
        <w:t>mlouva</w:t>
      </w:r>
      <w:r>
        <w:t xml:space="preserve"> </w:t>
      </w:r>
      <w:r w:rsidRPr="00F4245A">
        <w:t>může zaniknout</w:t>
      </w:r>
      <w:r>
        <w:t xml:space="preserve"> písemnou dohodou s</w:t>
      </w:r>
      <w:r w:rsidRPr="00F4245A">
        <w:t>mluvních stran či jednostra</w:t>
      </w:r>
      <w:r>
        <w:t>nným právním jednáním jedné ze s</w:t>
      </w:r>
      <w:r w:rsidRPr="00F4245A">
        <w:t>mluvních stran v souladu s platnou legislativou.</w:t>
      </w:r>
      <w:bookmarkStart w:id="0" w:name="_Ref401561625"/>
    </w:p>
    <w:p w:rsidR="001E291C" w:rsidRPr="00F4245A" w:rsidRDefault="001E291C" w:rsidP="007D4F19">
      <w:pPr>
        <w:pStyle w:val="10-ODST-3"/>
      </w:pPr>
      <w:r w:rsidRPr="00F4245A">
        <w:t xml:space="preserve">Smluvní strany se dohodly, že </w:t>
      </w:r>
      <w:r>
        <w:t>zadavatel má právo odstoupit od s</w:t>
      </w:r>
      <w:r w:rsidRPr="00F4245A">
        <w:t>mlouvy zcela či zčásti</w:t>
      </w:r>
      <w:r>
        <w:t>,</w:t>
      </w:r>
      <w:r w:rsidR="006F4E23">
        <w:t xml:space="preserve"> </w:t>
      </w:r>
      <w:r>
        <w:t xml:space="preserve">jakož i od dílčí smlouvy uzavřené na základě rámcové smlouvy </w:t>
      </w:r>
      <w:r w:rsidRPr="00F4245A">
        <w:t>v těchto případech:</w:t>
      </w:r>
      <w:bookmarkEnd w:id="0"/>
    </w:p>
    <w:p w:rsidR="001E291C" w:rsidRDefault="001E291C" w:rsidP="001E291C">
      <w:pPr>
        <w:pStyle w:val="Odstavecseseznamem"/>
        <w:numPr>
          <w:ilvl w:val="0"/>
          <w:numId w:val="37"/>
        </w:numPr>
      </w:pPr>
      <w:r>
        <w:t>dodavatel neprovádí službu</w:t>
      </w:r>
      <w:r w:rsidR="006F4E23">
        <w:t xml:space="preserve"> – dodávku zboží</w:t>
      </w:r>
      <w:r w:rsidRPr="00F4245A">
        <w:t xml:space="preserve"> řádně a včas;</w:t>
      </w:r>
    </w:p>
    <w:p w:rsidR="001E291C" w:rsidRDefault="001E291C" w:rsidP="001E291C">
      <w:pPr>
        <w:pStyle w:val="Odstavecseseznamem"/>
        <w:numPr>
          <w:ilvl w:val="0"/>
          <w:numId w:val="37"/>
        </w:numPr>
      </w:pPr>
      <w:r>
        <w:t>prodlení dodavatele s provedením služby</w:t>
      </w:r>
    </w:p>
    <w:p w:rsidR="001E291C" w:rsidRPr="00F4245A" w:rsidRDefault="001E291C" w:rsidP="001E291C">
      <w:pPr>
        <w:pStyle w:val="Odstavecseseznamem"/>
        <w:numPr>
          <w:ilvl w:val="0"/>
          <w:numId w:val="37"/>
        </w:numPr>
      </w:pPr>
      <w:r>
        <w:t xml:space="preserve">dodavatel </w:t>
      </w:r>
      <w:r w:rsidRPr="00F4245A">
        <w:t>ned</w:t>
      </w:r>
      <w:r>
        <w:t>održí podmínky stanovené s</w:t>
      </w:r>
      <w:r w:rsidRPr="00F4245A">
        <w:t>mlouvou;</w:t>
      </w:r>
    </w:p>
    <w:p w:rsidR="001E291C" w:rsidRPr="00F4245A" w:rsidRDefault="001E291C" w:rsidP="001E291C">
      <w:pPr>
        <w:pStyle w:val="Odstavecseseznamem"/>
        <w:numPr>
          <w:ilvl w:val="0"/>
          <w:numId w:val="37"/>
        </w:numPr>
      </w:pPr>
      <w:r w:rsidRPr="00F4245A">
        <w:lastRenderedPageBreak/>
        <w:t xml:space="preserve">bude na </w:t>
      </w:r>
      <w:r>
        <w:t>dodavatele</w:t>
      </w:r>
      <w:r w:rsidRPr="00F4245A">
        <w:t xml:space="preserve"> podán návrh na zahájení insolvenčního řízení dle zákona č. 182/2006 Sb., insolvenční zákon, v platném znění;</w:t>
      </w:r>
    </w:p>
    <w:p w:rsidR="001E291C" w:rsidRPr="00F4245A" w:rsidRDefault="001E291C" w:rsidP="001E291C">
      <w:pPr>
        <w:pStyle w:val="Odstavecseseznamem"/>
        <w:numPr>
          <w:ilvl w:val="0"/>
          <w:numId w:val="37"/>
        </w:numPr>
      </w:pPr>
      <w:r w:rsidRPr="00F4245A">
        <w:t xml:space="preserve">dojde ke vstupu </w:t>
      </w:r>
      <w:r>
        <w:t>dodavatele</w:t>
      </w:r>
      <w:r w:rsidRPr="00F4245A">
        <w:t xml:space="preserve"> do likvidace;</w:t>
      </w:r>
    </w:p>
    <w:p w:rsidR="001E291C" w:rsidRPr="00F4245A" w:rsidRDefault="001E291C" w:rsidP="001E291C">
      <w:pPr>
        <w:pStyle w:val="Odstavecseseznamem"/>
        <w:numPr>
          <w:ilvl w:val="0"/>
          <w:numId w:val="37"/>
        </w:numPr>
      </w:pPr>
      <w:r>
        <w:t>dodavateli</w:t>
      </w:r>
      <w:r w:rsidRPr="00F4245A">
        <w:t xml:space="preserve"> zanikne oprávnění nezbytné pro řádné plnění povinno</w:t>
      </w:r>
      <w:r>
        <w:t>stí ze s</w:t>
      </w:r>
      <w:r w:rsidRPr="00F4245A">
        <w:t>mlouvy;</w:t>
      </w:r>
    </w:p>
    <w:p w:rsidR="001E291C" w:rsidRPr="00F4245A" w:rsidRDefault="001E291C" w:rsidP="001E291C">
      <w:pPr>
        <w:pStyle w:val="Odstavecseseznamem"/>
        <w:numPr>
          <w:ilvl w:val="0"/>
          <w:numId w:val="37"/>
        </w:numPr>
      </w:pPr>
      <w:r w:rsidRPr="00F4245A">
        <w:t xml:space="preserve">pravomocné odsouzení </w:t>
      </w:r>
      <w:r>
        <w:t>dodavatele</w:t>
      </w:r>
      <w:r w:rsidRPr="00F4245A">
        <w:t xml:space="preserve"> pro trestný čin podle zákona č. 418/2011 Sb., o trestní odpovědnosti právnických osob a řízení proti nim, ve znění pozdějších předpisů.</w:t>
      </w:r>
    </w:p>
    <w:p w:rsidR="001E291C" w:rsidRPr="00F4245A" w:rsidRDefault="001E291C" w:rsidP="007D4F19">
      <w:pPr>
        <w:pStyle w:val="10-ODST-3"/>
      </w:pPr>
      <w:r>
        <w:t>Zadavate</w:t>
      </w:r>
      <w:r w:rsidRPr="00F4245A">
        <w:t>l je oprávněn odstoupit od smlouvy, kromě z důvodů uvedených zákonem a ze všech důvodů uvedených v ustanovení výše, také z důvodu:</w:t>
      </w:r>
    </w:p>
    <w:p w:rsidR="001E291C" w:rsidRPr="00F4245A" w:rsidRDefault="001E291C" w:rsidP="001E291C">
      <w:pPr>
        <w:pStyle w:val="Odstavecseseznamem"/>
        <w:numPr>
          <w:ilvl w:val="0"/>
          <w:numId w:val="37"/>
        </w:numPr>
      </w:pPr>
      <w:r w:rsidRPr="00F4245A">
        <w:t xml:space="preserve">bezdůvodné odmítnutí </w:t>
      </w:r>
      <w:r>
        <w:t>dodavatele</w:t>
      </w:r>
      <w:r w:rsidRPr="00F4245A">
        <w:t xml:space="preserve"> smlouvu</w:t>
      </w:r>
      <w:r>
        <w:t>/dílčí smlouvu</w:t>
      </w:r>
      <w:r w:rsidRPr="00F4245A">
        <w:t xml:space="preserve"> splnit;</w:t>
      </w:r>
    </w:p>
    <w:p w:rsidR="001E291C" w:rsidRPr="00F4245A" w:rsidRDefault="001E291C" w:rsidP="001E291C">
      <w:pPr>
        <w:pStyle w:val="Odstavecseseznamem"/>
        <w:numPr>
          <w:ilvl w:val="0"/>
          <w:numId w:val="37"/>
        </w:numPr>
      </w:pPr>
      <w:r>
        <w:t>prodlení dodavatele s provedením služby.</w:t>
      </w:r>
    </w:p>
    <w:p w:rsidR="001E291C" w:rsidRPr="00F4245A" w:rsidRDefault="001E291C" w:rsidP="007D4F19">
      <w:pPr>
        <w:pStyle w:val="10-ODST-3"/>
      </w:pPr>
      <w:r>
        <w:t>Dodavatel</w:t>
      </w:r>
      <w:r w:rsidRPr="00F4245A">
        <w:t xml:space="preserve"> je</w:t>
      </w:r>
      <w:r>
        <w:t xml:space="preserve"> oprávněn písemně odstoupit od s</w:t>
      </w:r>
      <w:r w:rsidRPr="00F4245A">
        <w:t>mlouvy,</w:t>
      </w:r>
      <w:r>
        <w:t xml:space="preserve"> jakož i od každé jednotlivé dílčí smlouvy uzavřené na základě rámcové smlouvy,</w:t>
      </w:r>
      <w:r w:rsidRPr="00F4245A">
        <w:t xml:space="preserve"> vyjma důvodů uvedených v zákoně č. 89/2012 Sb., občanský zákoník, v platném znění, též z důvodu:</w:t>
      </w:r>
    </w:p>
    <w:p w:rsidR="001E291C" w:rsidRPr="00F4245A" w:rsidRDefault="001E291C" w:rsidP="001E291C">
      <w:pPr>
        <w:pStyle w:val="Odstavecseseznamem"/>
        <w:numPr>
          <w:ilvl w:val="0"/>
          <w:numId w:val="37"/>
        </w:numPr>
      </w:pPr>
      <w:r w:rsidRPr="00F4245A">
        <w:t xml:space="preserve">prodlení </w:t>
      </w:r>
      <w:r>
        <w:t>zadavatele</w:t>
      </w:r>
      <w:r w:rsidRPr="00F4245A">
        <w:t xml:space="preserve"> s úhradou </w:t>
      </w:r>
      <w:r>
        <w:t>odměny dodavatele</w:t>
      </w:r>
      <w:r w:rsidRPr="00F4245A">
        <w:t>;</w:t>
      </w:r>
    </w:p>
    <w:p w:rsidR="001E291C" w:rsidRPr="00F4245A" w:rsidRDefault="001E291C" w:rsidP="001E291C">
      <w:pPr>
        <w:pStyle w:val="Odstavecseseznamem"/>
        <w:numPr>
          <w:ilvl w:val="0"/>
          <w:numId w:val="37"/>
        </w:numPr>
      </w:pPr>
      <w:r>
        <w:t>zadavatel</w:t>
      </w:r>
      <w:r w:rsidRPr="00F4245A">
        <w:t xml:space="preserve"> vstoupí do likvidace nebo bude vůči němu (</w:t>
      </w:r>
      <w:r>
        <w:t>zadavateli</w:t>
      </w:r>
      <w:r w:rsidRPr="00F4245A">
        <w:t>) podán návrh dle zákona č. 182/2006 Sb., insolvenční zákon, v platném znění;</w:t>
      </w:r>
    </w:p>
    <w:p w:rsidR="001E291C" w:rsidRPr="00F4245A" w:rsidRDefault="001E291C" w:rsidP="001E291C">
      <w:pPr>
        <w:pStyle w:val="Odstavecseseznamem"/>
        <w:numPr>
          <w:ilvl w:val="0"/>
          <w:numId w:val="37"/>
        </w:numPr>
      </w:pPr>
      <w:r>
        <w:t xml:space="preserve">pravomocné odsouzení zadavatele </w:t>
      </w:r>
      <w:r w:rsidRPr="00F4245A">
        <w:t>pro trestný čin podle zákona č. 418/2011 Sb., o trestní odpovědnosti právnických osob a řízení proti nim, ve znění pozdějších předpisů,</w:t>
      </w:r>
    </w:p>
    <w:p w:rsidR="001E291C" w:rsidRPr="00F4245A" w:rsidRDefault="001E291C" w:rsidP="001E291C">
      <w:r>
        <w:t>Odstoupení od s</w:t>
      </w:r>
      <w:r w:rsidRPr="00F4245A">
        <w:t>mlouvy je účinné dnem doručení písemné</w:t>
      </w:r>
      <w:r>
        <w:t>ho oznámení o odstoupení druhé smluvní straně. Odstoupení od s</w:t>
      </w:r>
      <w:r w:rsidRPr="00F4245A">
        <w:t>mlouvy se však nedotýká nároku na úhradu částek již p</w:t>
      </w:r>
      <w:r>
        <w:t>oskytnutého plnění plynoucí ze s</w:t>
      </w:r>
      <w:r w:rsidRPr="00F4245A">
        <w:t>mlouvy/dílčí smlouvy.</w:t>
      </w:r>
    </w:p>
    <w:p w:rsidR="001E291C" w:rsidRPr="00F4245A" w:rsidRDefault="001E291C" w:rsidP="001E291C">
      <w:r>
        <w:t>O</w:t>
      </w:r>
      <w:r w:rsidRPr="00F4245A">
        <w:t xml:space="preserve">dstoupení od </w:t>
      </w:r>
      <w:r>
        <w:t>s</w:t>
      </w:r>
      <w:r w:rsidRPr="00F4245A">
        <w:t xml:space="preserve">mlouvy musí být písemné a musí být doručeno osobním doručením a předáním druhé </w:t>
      </w:r>
      <w:r>
        <w:t>s</w:t>
      </w:r>
      <w:r w:rsidRPr="00F4245A">
        <w:t>mluvní straně nebo dopo</w:t>
      </w:r>
      <w:r>
        <w:t>ručenou poštou na adresu druhé smluvní strany uvedené v této s</w:t>
      </w:r>
      <w:r w:rsidRPr="00F4245A">
        <w:t xml:space="preserve">mlouvě </w:t>
      </w:r>
      <w:r>
        <w:t>na adresu s</w:t>
      </w:r>
      <w:r w:rsidRPr="00F4245A">
        <w:t>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1E291C" w:rsidRDefault="001E291C" w:rsidP="001E291C"/>
    <w:p w:rsidR="001E291C" w:rsidRPr="007E67C4" w:rsidRDefault="001E291C" w:rsidP="001E291C">
      <w:pPr>
        <w:rPr>
          <w:b/>
        </w:rPr>
      </w:pPr>
      <w:r w:rsidRPr="007E67C4">
        <w:rPr>
          <w:b/>
        </w:rPr>
        <w:t xml:space="preserve">Nebude-li návrh smlouvy předložený uchazečem obsahovat požadavky stanovené zadavatelem touto zadávací dokumentací či budou některé požadavky zadavatele zahrnuté do návrhu smlouvy pozměněny (za změnu podmínek se nepovažuje změna terminologie /např. </w:t>
      </w:r>
      <w:proofErr w:type="gramStart"/>
      <w:r w:rsidRPr="007E67C4">
        <w:rPr>
          <w:b/>
        </w:rPr>
        <w:t>zadavatel –  objednatel</w:t>
      </w:r>
      <w:proofErr w:type="gramEnd"/>
      <w:r w:rsidRPr="007E67C4">
        <w:rPr>
          <w:b/>
        </w:rPr>
        <w:t>,</w:t>
      </w:r>
      <w:r w:rsidR="006F4E23">
        <w:rPr>
          <w:b/>
        </w:rPr>
        <w:t xml:space="preserve"> kupující</w:t>
      </w:r>
      <w:r w:rsidRPr="007E67C4">
        <w:rPr>
          <w:b/>
        </w:rPr>
        <w:t xml:space="preserve"> apod./ či jiná stylistická formulace, nezmění-li smysl požadovaného ustanovení), je zadavatel oprávněn takovou nabídku vyřadit z výběrového řízení.</w:t>
      </w:r>
    </w:p>
    <w:p w:rsidR="00D403E2" w:rsidRDefault="00D403E2" w:rsidP="001726D2">
      <w:pPr>
        <w:pStyle w:val="01-L"/>
      </w:pPr>
      <w:r>
        <w:t>Způsob zpracování nabídkové ceny</w:t>
      </w:r>
    </w:p>
    <w:p w:rsidR="00D403E2" w:rsidRDefault="00D403E2" w:rsidP="00696728">
      <w:pPr>
        <w:pStyle w:val="02-ODST-2"/>
      </w:pPr>
      <w:r>
        <w:t>Nabídková cena bude zpracována vyplněním seznamu vybraných položek s ročním předpokládaným množstvím, který je nedílnou součástí této zadávací dokumentace jako příloha č. 2. Oceněný seznam zboží v členění dle přílohy č. 2 této zadávací dokumentace bude též tvořit přílohu rámcové smlouvy.</w:t>
      </w:r>
    </w:p>
    <w:p w:rsidR="00D403E2" w:rsidRDefault="00D403E2" w:rsidP="00696728">
      <w:pPr>
        <w:pStyle w:val="02-ODST-2"/>
      </w:pPr>
      <w:r>
        <w:t>Uchazeč vyplní jednotkové ceny u všech položek přílohy č. 2 této zadávací dokumentace s tím, že celkový součet jednotkových cen v položkovém rozpočtu bude tvořit nabídkovou cenu pro účely hodnocení nabídek. Položkový rozpočet uvedený v nabídce uchazeče, který bude rovněž tvořit přílohu rámcové smlouvy – cenovou nabídku, bude podkladem pro výpočet ceny za každý jednotlivý předmět dílčí zakázky – objednané zboží.</w:t>
      </w:r>
    </w:p>
    <w:p w:rsidR="00D403E2" w:rsidRDefault="00D403E2" w:rsidP="00696728">
      <w:pPr>
        <w:pStyle w:val="02-ODST-2"/>
      </w:pPr>
      <w:r>
        <w:t>Jednotkové ceny předložené dodavatelem v nabídce musí obsahovat všechny náklady dodavatele na plnění svého závazku, zejména náklady na balení.</w:t>
      </w:r>
    </w:p>
    <w:p w:rsidR="00D403E2" w:rsidRDefault="00D403E2" w:rsidP="00696728">
      <w:pPr>
        <w:pStyle w:val="02-ODST-2"/>
      </w:pPr>
      <w:r>
        <w:t>Dodavatel uvede, zda je doprava započítána v ceně položek nebo uvede cenu za dopravu</w:t>
      </w:r>
      <w:r w:rsidR="00807925">
        <w:t>.</w:t>
      </w:r>
    </w:p>
    <w:p w:rsidR="00D403E2" w:rsidRDefault="00D403E2" w:rsidP="00696728">
      <w:pPr>
        <w:pStyle w:val="02-ODST-2"/>
      </w:pPr>
      <w:r>
        <w:t>Nabídková cena</w:t>
      </w:r>
      <w:r w:rsidR="000458EC">
        <w:t>, resp. veškeré dodavatelem uvedené jednotkové ceny,</w:t>
      </w:r>
      <w:r>
        <w:t xml:space="preserve"> bude</w:t>
      </w:r>
      <w:r w:rsidR="000458EC">
        <w:t>/ou</w:t>
      </w:r>
      <w:r>
        <w:t xml:space="preserve"> uvedena</w:t>
      </w:r>
      <w:r w:rsidR="000458EC">
        <w:t>/y</w:t>
      </w:r>
      <w:r>
        <w:t xml:space="preserve"> v korunách českých bez</w:t>
      </w:r>
      <w:r w:rsidR="000458EC">
        <w:t xml:space="preserve"> daně z přidané hodnoty</w:t>
      </w:r>
      <w:r>
        <w:t xml:space="preserve"> </w:t>
      </w:r>
      <w:r w:rsidR="000458EC">
        <w:t>(</w:t>
      </w:r>
      <w:r>
        <w:t>DPH</w:t>
      </w:r>
      <w:r w:rsidR="000458EC">
        <w:t>)</w:t>
      </w:r>
      <w:r>
        <w:t>.</w:t>
      </w:r>
    </w:p>
    <w:p w:rsidR="000458EC" w:rsidRDefault="000458EC" w:rsidP="00807925">
      <w:pPr>
        <w:pStyle w:val="05-ODST-3"/>
      </w:pPr>
      <w:r>
        <w:t>Pozn. Výše DPH bude připočtena ke dni uskutečnění zdanitelného plnění v zákonné výši k ceně za zboží, jež bude předmětem jednotlivé dílčí zakázky.</w:t>
      </w:r>
    </w:p>
    <w:p w:rsidR="00D403E2" w:rsidRDefault="00D403E2" w:rsidP="00696728">
      <w:pPr>
        <w:pStyle w:val="02-ODST-2"/>
      </w:pPr>
      <w:r>
        <w:lastRenderedPageBreak/>
        <w:t>Nabídková cena</w:t>
      </w:r>
      <w:r w:rsidR="008B792F">
        <w:t xml:space="preserve"> (jakož i uvedené jednotkové ceny)</w:t>
      </w:r>
      <w:r>
        <w:t xml:space="preserve"> bude pro uchazeče závazná, musí být definována jako nejvýše přípustná, se započtením veškerých nákladů, rizik, zisku apod. spojených s plněním celého rozsahu zakázky na celou dobu a rozsah plnění zakázky. </w:t>
      </w:r>
    </w:p>
    <w:p w:rsidR="00D403E2" w:rsidRDefault="00D403E2" w:rsidP="00696728">
      <w:pPr>
        <w:pStyle w:val="02-ODST-2"/>
      </w:pPr>
      <w:r>
        <w:t xml:space="preserve">Jednotkové ceny uvedené v položkovém rozpočtu dodavatele budou dodavatelem garantovány jako nejvýše přípustné a nepřekročitelné po celou dobu trvání rámcové smlouvy. </w:t>
      </w:r>
    </w:p>
    <w:p w:rsidR="00D403E2" w:rsidRDefault="00D403E2" w:rsidP="00696728">
      <w:pPr>
        <w:pStyle w:val="02-ODST-2"/>
      </w:pPr>
      <w:r>
        <w:t xml:space="preserve">Současně dodavatel ve své nabídce uvede procento slevy, která </w:t>
      </w:r>
      <w:proofErr w:type="gramStart"/>
      <w:r>
        <w:t>bude</w:t>
      </w:r>
      <w:proofErr w:type="gramEnd"/>
      <w:r>
        <w:t xml:space="preserve"> zadavateli poskytován</w:t>
      </w:r>
      <w:r w:rsidR="009917A4">
        <w:t>a</w:t>
      </w:r>
      <w:r>
        <w:t xml:space="preserve"> při nákupu ostatních položek sortimentu dodavatele v seznamu zboží </w:t>
      </w:r>
      <w:proofErr w:type="gramStart"/>
      <w:r>
        <w:t>viz</w:t>
      </w:r>
      <w:proofErr w:type="gramEnd"/>
      <w:r>
        <w:t xml:space="preserve"> příloha č. 2 zadávací dokumentace neuvedených.</w:t>
      </w:r>
    </w:p>
    <w:p w:rsidR="00D403E2" w:rsidRDefault="00D403E2" w:rsidP="00696728">
      <w:pPr>
        <w:pStyle w:val="02-ODST-2"/>
      </w:pPr>
      <w:r>
        <w:t xml:space="preserve">Zadavatel je oprávněn realizovat výběrové řízení formou </w:t>
      </w:r>
      <w:proofErr w:type="spellStart"/>
      <w:r>
        <w:t>vícekolového</w:t>
      </w:r>
      <w:proofErr w:type="spellEnd"/>
      <w:r>
        <w:t xml:space="preserve"> jednání.</w:t>
      </w:r>
      <w:r w:rsidR="00696728">
        <w:t xml:space="preserve"> </w:t>
      </w:r>
      <w:r>
        <w:t xml:space="preserve">Podrobný popis hodnocení nabídek je uveden v čl. </w:t>
      </w:r>
      <w:r w:rsidR="008B792F">
        <w:t>6</w:t>
      </w:r>
      <w:r>
        <w:t xml:space="preserve"> – hodnocení nabídek.</w:t>
      </w:r>
    </w:p>
    <w:p w:rsidR="00D403E2" w:rsidRDefault="00D403E2" w:rsidP="002B55BF">
      <w:pPr>
        <w:pStyle w:val="01-L"/>
      </w:pPr>
      <w:r>
        <w:t xml:space="preserve"> Způsob hodnocení nabídek</w:t>
      </w:r>
    </w:p>
    <w:p w:rsidR="00D403E2" w:rsidRDefault="00D403E2" w:rsidP="00D403E2">
      <w:r>
        <w:t>Hodnotícím kritériem je ekonomická výhodnost nabídky, a to dle níže uvedených dílčích kritérií:</w:t>
      </w:r>
    </w:p>
    <w:p w:rsidR="00E837BF" w:rsidRDefault="00D403E2" w:rsidP="00D403E2">
      <w:r>
        <w:t xml:space="preserve"> </w:t>
      </w:r>
    </w:p>
    <w:tbl>
      <w:tblPr>
        <w:tblW w:w="6180" w:type="dxa"/>
        <w:tblInd w:w="55" w:type="dxa"/>
        <w:tblCellMar>
          <w:left w:w="70" w:type="dxa"/>
          <w:right w:w="70" w:type="dxa"/>
        </w:tblCellMar>
        <w:tblLook w:val="0000" w:firstRow="0" w:lastRow="0" w:firstColumn="0" w:lastColumn="0" w:noHBand="0" w:noVBand="0"/>
      </w:tblPr>
      <w:tblGrid>
        <w:gridCol w:w="3980"/>
        <w:gridCol w:w="2200"/>
      </w:tblGrid>
      <w:tr w:rsidR="00E837BF" w:rsidRPr="0036759D" w:rsidTr="00987029">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37BF" w:rsidRPr="001635EA" w:rsidRDefault="00E837BF" w:rsidP="00987029">
            <w:pPr>
              <w:spacing w:before="0"/>
              <w:jc w:val="left"/>
              <w:rPr>
                <w:rFonts w:cs="Arial"/>
                <w:b/>
              </w:rPr>
            </w:pPr>
            <w:r w:rsidRPr="0036759D">
              <w:rPr>
                <w:rFonts w:cs="Arial"/>
              </w:rPr>
              <w:t> </w:t>
            </w:r>
            <w:r>
              <w:rPr>
                <w:rFonts w:cs="Arial"/>
              </w:rPr>
              <w:t>Kritérium</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837BF" w:rsidRPr="0036759D" w:rsidRDefault="00E837BF" w:rsidP="00987029">
            <w:pPr>
              <w:spacing w:before="0"/>
              <w:jc w:val="center"/>
              <w:rPr>
                <w:rFonts w:cs="Arial"/>
                <w:b/>
                <w:bCs/>
              </w:rPr>
            </w:pPr>
            <w:r>
              <w:rPr>
                <w:rFonts w:cs="Arial"/>
                <w:b/>
                <w:bCs/>
              </w:rPr>
              <w:t>Váha</w:t>
            </w:r>
          </w:p>
        </w:tc>
      </w:tr>
      <w:tr w:rsidR="00E837BF" w:rsidRPr="0036759D" w:rsidTr="00987029">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E837BF" w:rsidRPr="0036759D" w:rsidRDefault="00E837BF" w:rsidP="00987029">
            <w:pPr>
              <w:rPr>
                <w:rFonts w:cs="Arial"/>
              </w:rPr>
            </w:pPr>
            <w:r>
              <w:t>nabídková cena – vyplněný seznam vybraných položek v příloze č. 2</w:t>
            </w:r>
          </w:p>
        </w:tc>
        <w:tc>
          <w:tcPr>
            <w:tcW w:w="2200" w:type="dxa"/>
            <w:tcBorders>
              <w:top w:val="nil"/>
              <w:left w:val="nil"/>
              <w:bottom w:val="single" w:sz="4" w:space="0" w:color="auto"/>
              <w:right w:val="single" w:sz="4" w:space="0" w:color="auto"/>
            </w:tcBorders>
            <w:shd w:val="clear" w:color="auto" w:fill="auto"/>
            <w:noWrap/>
            <w:vAlign w:val="bottom"/>
          </w:tcPr>
          <w:p w:rsidR="00E837BF" w:rsidRPr="0036759D" w:rsidRDefault="00E837BF" w:rsidP="00987029">
            <w:pPr>
              <w:spacing w:before="0"/>
              <w:jc w:val="center"/>
              <w:rPr>
                <w:rFonts w:cs="Arial"/>
              </w:rPr>
            </w:pPr>
            <w:r>
              <w:rPr>
                <w:rFonts w:cs="Arial"/>
              </w:rPr>
              <w:t>70 %</w:t>
            </w:r>
          </w:p>
        </w:tc>
      </w:tr>
      <w:tr w:rsidR="00E837BF" w:rsidRPr="0036759D" w:rsidTr="00987029">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E837BF" w:rsidRPr="0036759D" w:rsidRDefault="00E837BF" w:rsidP="008B792F">
            <w:pPr>
              <w:spacing w:before="0"/>
              <w:jc w:val="left"/>
              <w:rPr>
                <w:rFonts w:cs="Arial"/>
              </w:rPr>
            </w:pPr>
            <w:r>
              <w:rPr>
                <w:rFonts w:cs="Arial"/>
              </w:rPr>
              <w:t xml:space="preserve">Rozsah a úroveň poskytovaných služeb doba dodání, způsob a cena dopravy, </w:t>
            </w:r>
            <w:r w:rsidR="00E5530B">
              <w:rPr>
                <w:rFonts w:cs="Arial"/>
              </w:rPr>
              <w:t xml:space="preserve">kvalita nabízeného zboží, poskytnutí náhradního plnění, </w:t>
            </w:r>
            <w:r>
              <w:rPr>
                <w:rFonts w:cs="Arial"/>
              </w:rPr>
              <w:t xml:space="preserve">ostatní </w:t>
            </w:r>
            <w:r w:rsidR="008B792F">
              <w:rPr>
                <w:rFonts w:cs="Arial"/>
              </w:rPr>
              <w:t>– možnost e-</w:t>
            </w:r>
            <w:proofErr w:type="spellStart"/>
            <w:r w:rsidR="008B792F">
              <w:rPr>
                <w:rFonts w:cs="Arial"/>
              </w:rPr>
              <w:t>shopu</w:t>
            </w:r>
            <w:proofErr w:type="spellEnd"/>
            <w:r w:rsidR="008B792F">
              <w:rPr>
                <w:rFonts w:cs="Arial"/>
              </w:rPr>
              <w:t>, apod.</w:t>
            </w:r>
            <w:r>
              <w:rPr>
                <w:rFonts w:cs="Arial"/>
              </w:rPr>
              <w:t>)</w:t>
            </w:r>
          </w:p>
        </w:tc>
        <w:tc>
          <w:tcPr>
            <w:tcW w:w="2200" w:type="dxa"/>
            <w:tcBorders>
              <w:top w:val="nil"/>
              <w:left w:val="nil"/>
              <w:bottom w:val="single" w:sz="4" w:space="0" w:color="auto"/>
              <w:right w:val="single" w:sz="4" w:space="0" w:color="auto"/>
            </w:tcBorders>
            <w:shd w:val="clear" w:color="auto" w:fill="auto"/>
            <w:noWrap/>
            <w:vAlign w:val="bottom"/>
          </w:tcPr>
          <w:p w:rsidR="00E837BF" w:rsidRPr="0036759D" w:rsidRDefault="00E837BF" w:rsidP="00987029">
            <w:pPr>
              <w:spacing w:before="0"/>
              <w:jc w:val="center"/>
              <w:rPr>
                <w:rFonts w:cs="Arial"/>
              </w:rPr>
            </w:pPr>
            <w:r>
              <w:rPr>
                <w:rFonts w:cs="Arial"/>
              </w:rPr>
              <w:t>30 %</w:t>
            </w:r>
          </w:p>
        </w:tc>
      </w:tr>
    </w:tbl>
    <w:p w:rsidR="00D403E2" w:rsidRDefault="00D403E2" w:rsidP="00D403E2"/>
    <w:p w:rsidR="00D403E2" w:rsidRDefault="00D403E2" w:rsidP="00D403E2">
      <w:r>
        <w:t>Pro hodnocení nabídek se použije v každém kritériu bodovací stupnice v rozsahu 0 až 100</w:t>
      </w:r>
      <w:r w:rsidR="008B792F">
        <w:t xml:space="preserve"> bodů</w:t>
      </w:r>
      <w:r>
        <w:t xml:space="preserve">. Každé předložené nabídce bude dle dílčího kritéria přidělena bodová hodnota, která odráží úspěšnost předmětné nabídky v rámci dílčího kritéria. </w:t>
      </w:r>
    </w:p>
    <w:p w:rsidR="00D403E2" w:rsidRDefault="00D403E2" w:rsidP="00D403E2">
      <w:r>
        <w:t xml:space="preserve">Nejvhodnější nabídce bude přiřazeno 100 bodů a každé následující nabídce se přiřadí takové </w:t>
      </w:r>
      <w:proofErr w:type="gramStart"/>
      <w:r>
        <w:t>bodové  ohodnocení</w:t>
      </w:r>
      <w:proofErr w:type="gramEnd"/>
      <w:r>
        <w:t>, které bude vyjadřovat míru splnění každého dílčího kritéria ve vztahu k nejvhodnější nabídce. Pro číselně vyjádřitelné kritérium, tedy pro nabídkovou cenu, bude bodová hodnota následujících nabídek vypočtena na základě tohoto vzorce:</w:t>
      </w:r>
    </w:p>
    <w:p w:rsidR="00D403E2" w:rsidRDefault="00D403E2" w:rsidP="00D403E2">
      <w:r>
        <w:t xml:space="preserve">nejvhodnější </w:t>
      </w:r>
      <w:proofErr w:type="gramStart"/>
      <w:r>
        <w:t>nabídka : hodnocená</w:t>
      </w:r>
      <w:proofErr w:type="gramEnd"/>
      <w:r>
        <w:t xml:space="preserve"> nabídka x 100</w:t>
      </w:r>
    </w:p>
    <w:p w:rsidR="00D403E2" w:rsidRDefault="00D403E2" w:rsidP="00D403E2">
      <w:r>
        <w:t>Výsledná hodnota bodového hodnocení vznikne tak, že jednotlivá bodová ohodnocení nabídek dle dílčích kritérií se vynásobí příslušnou vahou daného kritéria. Na základě součtu výsledných hodnot dílčích kritérií všech nabídek, bude sestaveno pořadí úspěšnosti jednotlivých nabídek tak, že jako nejúspěšnější je stanovena nabídka, která dosáhla v součtu nejvyšší bodovou hodnotu.</w:t>
      </w:r>
    </w:p>
    <w:p w:rsidR="00D403E2" w:rsidRDefault="00D403E2" w:rsidP="00D403E2">
      <w:r>
        <w:t xml:space="preserve">Na základě výše uvedeného hodnocení bude sestaveno konečné pořadí nabídek. </w:t>
      </w:r>
    </w:p>
    <w:p w:rsidR="00D403E2" w:rsidRDefault="00D403E2" w:rsidP="000C4996">
      <w:pPr>
        <w:pStyle w:val="01-L"/>
      </w:pPr>
      <w:r>
        <w:t>Hodnocení nabídek</w:t>
      </w:r>
    </w:p>
    <w:p w:rsidR="00D403E2" w:rsidRDefault="00D403E2" w:rsidP="00D403E2">
      <w:r>
        <w:t>Hodnocení nabídek dle hodnotícího kritéria ekonomické výhodnosti uvedeného výše v čl. 5 zadávací dokumentace bude probíhat ve více kolech, a to dle níže uvedených pravidel.</w:t>
      </w:r>
    </w:p>
    <w:p w:rsidR="004110A2" w:rsidRDefault="004110A2" w:rsidP="004110A2">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4110A2" w:rsidRDefault="004110A2" w:rsidP="004110A2">
      <w:pPr>
        <w:pStyle w:val="02-ODST-2"/>
      </w:pPr>
      <w:r>
        <w:t>Zadavatel může kdykoliv oznámit uchazečům, že v následujícím hodnotícím kole bude omezen počet uchazečů, tzn., že do dalšího hodnotícího kola postoupí pouze přesně určený počet nabídek.</w:t>
      </w:r>
    </w:p>
    <w:p w:rsidR="004110A2" w:rsidRDefault="004110A2" w:rsidP="004110A2">
      <w:pPr>
        <w:pStyle w:val="02-ODST-2"/>
      </w:pPr>
      <w:r>
        <w:t>Pro každého uchazeče je vždy závazná poslední předložená nabídková cena.</w:t>
      </w:r>
    </w:p>
    <w:p w:rsidR="004110A2" w:rsidRDefault="004110A2" w:rsidP="004110A2">
      <w:pPr>
        <w:pStyle w:val="02-ODST-2"/>
      </w:pPr>
      <w:r>
        <w:t>Jednání s uchazeči bude probíhat prostřednictvím e-mailu, pokud nebudou uchazeči vyzváni k písemnému nebo osobnímu jednání.</w:t>
      </w:r>
    </w:p>
    <w:p w:rsidR="004110A2" w:rsidRDefault="004110A2" w:rsidP="004110A2">
      <w:pPr>
        <w:pStyle w:val="02-ODST-2"/>
      </w:pPr>
      <w:r>
        <w:lastRenderedPageBreak/>
        <w:t xml:space="preserve">V průběhu prvního hodnotícího kola výběrového řízení bude posuzováno splnění kvalifikace jednotlivými uchazeči, a zda jimi předložená technická specifikace splňuje podmínky požadované zadavatelem. </w:t>
      </w:r>
    </w:p>
    <w:p w:rsidR="004110A2" w:rsidRDefault="004110A2" w:rsidP="004110A2">
      <w:pPr>
        <w:pStyle w:val="02-ODST-2"/>
      </w:pPr>
      <w:r>
        <w:t>Následně budou úspěšní uchazeči vyzváni k předložení upravených nabídkových cen (a to i na základě upřesnění požad</w:t>
      </w:r>
      <w:r w:rsidR="008B792F">
        <w:t>avků zadavatele</w:t>
      </w:r>
      <w:r>
        <w:t>) do druhého kola.</w:t>
      </w:r>
    </w:p>
    <w:p w:rsidR="004110A2" w:rsidRDefault="004110A2" w:rsidP="004110A2">
      <w:pPr>
        <w:pStyle w:val="02-ODST-2"/>
      </w:pPr>
      <w:r>
        <w:t xml:space="preserve">Zadavatel může již po </w:t>
      </w:r>
      <w:r w:rsidR="008B792F">
        <w:t xml:space="preserve">prvním </w:t>
      </w:r>
      <w:r>
        <w:t>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4110A2" w:rsidRDefault="004110A2" w:rsidP="004110A2">
      <w:pPr>
        <w:pStyle w:val="02-ODST-2"/>
      </w:pPr>
      <w:r>
        <w:t xml:space="preserve">Hodnocení nabídek může být taktéž provedeno formou elektronické aukce. V takovém případě budou uchazeči o této skutečnosti informováni výzvou, v které bude stanoveno datum konání elektronické aukce a její pravidla.     </w:t>
      </w:r>
    </w:p>
    <w:p w:rsidR="004110A2" w:rsidRDefault="004110A2" w:rsidP="004110A2">
      <w:pPr>
        <w:pStyle w:val="02-ODST-2"/>
      </w:pPr>
      <w:r>
        <w:t>Uchazeč, který bude v posledním kole vyhodnocen jako vítězný, bude vyzván k podpisu smlouvy</w:t>
      </w:r>
      <w:r w:rsidR="00980CE5">
        <w:t>, resp. max. tři uchazeči, kteří se se svými nabídkami umístí na prvních třech místech dle zvoleného hodnotícího kritéria ekonomické výhodnosti, budou vyzváni k uzavření smlouvy.</w:t>
      </w:r>
      <w:r>
        <w:t xml:space="preserve">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980CE5" w:rsidRDefault="00980CE5" w:rsidP="00980CE5">
      <w:pPr>
        <w:pStyle w:val="05-ODST-3"/>
      </w:pPr>
      <w:r>
        <w:t>Zadavatel upozorňuje, že uzavřením rámcové smlouvy nevzniká zadavateli povinnost uzavírat dílčí smlouvy na základě rámcové smlouvy a dílčí zakázky budou zadávány výhradně dle aktuálních potřeb zadavatele. V případě uzavření rámcových smluv až se třemi dodavateli na základě tohoto výběrového řízení bude výběr dodavatele pro každou dílčí zakázku posuzován a hodnocen interně u zadavatele dle aktuální výhodnosti pro zadavatele a s ohledem na obchodní podmínky sjednané mezi stranami. Konkrétní dílčí zakázky budou zadavatelem určenému dodavateli zadávány následně v souladu a dle postupu sjednaného v rámcové smlouvě.</w:t>
      </w:r>
    </w:p>
    <w:p w:rsidR="00D403E2" w:rsidRDefault="00D403E2" w:rsidP="00901C88">
      <w:pPr>
        <w:pStyle w:val="01-L"/>
      </w:pPr>
      <w:r>
        <w:t>Podmínky a požadavky na zpracování nabídky</w:t>
      </w:r>
    </w:p>
    <w:p w:rsidR="0082443B" w:rsidRPr="0082443B" w:rsidRDefault="0082443B" w:rsidP="00314116">
      <w:pPr>
        <w:ind w:firstLine="18"/>
      </w:pPr>
      <w:bookmarkStart w:id="1" w:name="_Toc273535880"/>
      <w:r w:rsidRPr="0082443B">
        <w:t>Zadavatel požaduje, aby nabídka splňovala následující požadavky:</w:t>
      </w:r>
      <w:bookmarkEnd w:id="1"/>
    </w:p>
    <w:p w:rsidR="0082443B" w:rsidRDefault="0082443B" w:rsidP="0082443B">
      <w:pPr>
        <w:pStyle w:val="Odrky-psmena"/>
        <w:numPr>
          <w:ilvl w:val="0"/>
          <w:numId w:val="35"/>
        </w:numPr>
        <w:tabs>
          <w:tab w:val="clear" w:pos="1068"/>
          <w:tab w:val="num" w:pos="720"/>
        </w:tabs>
        <w:ind w:left="720"/>
      </w:pPr>
      <w:r>
        <w:t>Nabídka musí být předložena v českém jazyce.</w:t>
      </w:r>
    </w:p>
    <w:p w:rsidR="0082443B" w:rsidRDefault="0082443B" w:rsidP="0082443B">
      <w:pPr>
        <w:pStyle w:val="Odrky-psmena"/>
        <w:numPr>
          <w:ilvl w:val="0"/>
          <w:numId w:val="35"/>
        </w:numPr>
        <w:tabs>
          <w:tab w:val="clear" w:pos="1068"/>
          <w:tab w:val="num" w:pos="720"/>
        </w:tabs>
        <w:ind w:left="720"/>
      </w:pPr>
      <w:r>
        <w:t xml:space="preserve">Nabídka nebude obsahovat přepisy a opravy, které by mohly zadavatele uvést v omyl. </w:t>
      </w:r>
    </w:p>
    <w:p w:rsidR="0082443B" w:rsidRDefault="0082443B" w:rsidP="0082443B">
      <w:pPr>
        <w:pStyle w:val="Odrky-psmena"/>
        <w:numPr>
          <w:ilvl w:val="0"/>
          <w:numId w:val="35"/>
        </w:numPr>
        <w:tabs>
          <w:tab w:val="clear" w:pos="1068"/>
          <w:tab w:val="num" w:pos="720"/>
        </w:tabs>
        <w:ind w:left="720"/>
      </w:pPr>
      <w:r>
        <w:t>Všechny listy nabídky včetně příloh budou řádně očíslovány vzestupnou číselnou řadou. Nabídka bude zajištěna způsobem zabraňujícím neoprávněné manipulaci.</w:t>
      </w:r>
    </w:p>
    <w:p w:rsidR="0082443B" w:rsidRDefault="0082443B" w:rsidP="00D403E2"/>
    <w:p w:rsidR="00D403E2" w:rsidRDefault="00D403E2" w:rsidP="00D403E2">
      <w:r>
        <w:t>Dodavatel zpracuje svou nabídku způsobem níže uvedeným:</w:t>
      </w:r>
    </w:p>
    <w:p w:rsidR="00D403E2" w:rsidRDefault="00D403E2" w:rsidP="0067030E">
      <w:pPr>
        <w:pStyle w:val="02-ODST-2"/>
      </w:pPr>
      <w:r>
        <w:t>Krycí list nabídky (vzor krycího listu je přílohou č. 1 zadávací dokumentace)</w:t>
      </w:r>
    </w:p>
    <w:p w:rsidR="00D403E2" w:rsidRDefault="00D403E2" w:rsidP="0067030E">
      <w:pPr>
        <w:pStyle w:val="02-ODST-2"/>
      </w:pPr>
      <w:r>
        <w:t>Uchazeč prokáže splnění profesních kvalifikačních předpokladů</w:t>
      </w:r>
      <w:r w:rsidR="0082443B">
        <w:t xml:space="preserve"> předložením níže uvedených dokladů:</w:t>
      </w:r>
    </w:p>
    <w:p w:rsidR="00D403E2" w:rsidRDefault="00D403E2" w:rsidP="0067030E">
      <w:pPr>
        <w:pStyle w:val="05-ODST-3"/>
      </w:pPr>
      <w:r>
        <w:t>výpisem z obchodního rejstříku, pokud je v něm zapsán, či výpisem z jiné obdobné evidence, pokud je v ní zapsán, ne starší než 90 dnů od data jeho vydání; v prosté kopii</w:t>
      </w:r>
    </w:p>
    <w:p w:rsidR="00D403E2" w:rsidRDefault="00D403E2" w:rsidP="0067030E">
      <w:pPr>
        <w:pStyle w:val="05-ODST-3"/>
      </w:pPr>
      <w:r>
        <w:t>dokladem o oprávnění k podnikání v rozsahu odpovídajícím předmětu plnění, zejména doklad prokazující příslušné živnostenské oprávnění či licenci; v prosté kopii.</w:t>
      </w:r>
    </w:p>
    <w:p w:rsidR="00D403E2" w:rsidRDefault="00D403E2" w:rsidP="0067030E">
      <w:pPr>
        <w:pStyle w:val="02-ODST-2"/>
      </w:pPr>
      <w:r>
        <w:t>Cenová nabídka zpracovaná dle článku 4 této zadávací dokumentace</w:t>
      </w:r>
    </w:p>
    <w:p w:rsidR="00D403E2" w:rsidRDefault="00D403E2" w:rsidP="0067030E">
      <w:pPr>
        <w:pStyle w:val="02-ODST-2"/>
      </w:pPr>
      <w:r>
        <w:t>Podepsaný návrh rámcové smlouvy vypracovaný uchazečem</w:t>
      </w:r>
    </w:p>
    <w:p w:rsidR="0082443B" w:rsidRDefault="00D403E2" w:rsidP="00314116">
      <w:pPr>
        <w:pStyle w:val="02-ODST-2"/>
      </w:pPr>
      <w:r>
        <w:t>Prohlášení, že uchazeč zachová mlčenlivost o všech skutečnostech, které nabyl na základě těchto zadávacích podmínek a takto nabyté údaje použije pouze pro zpracování nabídky k této zakázce. Prohlášení bude podepsané osobou oprávněnou jednat za uchazeče.</w:t>
      </w:r>
    </w:p>
    <w:p w:rsidR="0082443B" w:rsidRDefault="0082443B">
      <w:pPr>
        <w:pStyle w:val="02-ODST-2"/>
      </w:pPr>
      <w:r>
        <w:t>Prohlášení, že uchazeč je vázán svou předloženou nabídkou po dobu zadávací lhůty.</w:t>
      </w:r>
    </w:p>
    <w:p w:rsidR="0022071F" w:rsidRDefault="00D403E2" w:rsidP="00667C52">
      <w:pPr>
        <w:pStyle w:val="02-ODST-2"/>
      </w:pPr>
      <w:r>
        <w:lastRenderedPageBreak/>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rámcové smlouvy.</w:t>
      </w:r>
    </w:p>
    <w:p w:rsidR="0022071F" w:rsidRDefault="0022071F">
      <w:pPr>
        <w:pStyle w:val="02-ODST-2"/>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č.16</w:t>
      </w:r>
      <w:r w:rsidR="002E5A80">
        <w:t>1</w:t>
      </w:r>
      <w:r>
        <w:t>/1</w:t>
      </w:r>
      <w:r w:rsidR="002E5A80">
        <w:t>4</w:t>
      </w:r>
      <w:r>
        <w:t>/OCN včetně uzavřené smlouvy.</w:t>
      </w:r>
    </w:p>
    <w:p w:rsidR="00D403E2" w:rsidRDefault="00D403E2" w:rsidP="0067030E">
      <w:pPr>
        <w:pStyle w:val="02-ODST-2"/>
      </w:pPr>
      <w:r>
        <w:t xml:space="preserve">Ostatní doklady, podmínky a požadavky vyžadované zadavatelem, které se vztahují k předmětu </w:t>
      </w:r>
      <w:r w:rsidR="0082443B">
        <w:t xml:space="preserve">této </w:t>
      </w:r>
      <w:r>
        <w:t>zakázky</w:t>
      </w:r>
      <w:r w:rsidR="007552DA">
        <w:t xml:space="preserve"> či uchazečem dobrovolně předložené</w:t>
      </w:r>
      <w:r w:rsidR="0082443B">
        <w:t>.</w:t>
      </w:r>
    </w:p>
    <w:p w:rsidR="00D403E2" w:rsidRDefault="00D403E2" w:rsidP="0067030E">
      <w:pPr>
        <w:pStyle w:val="02-ODST-2"/>
      </w:pPr>
      <w:r>
        <w:t>Nabídka bude podepsána osobou (-</w:t>
      </w:r>
      <w:proofErr w:type="spellStart"/>
      <w:r>
        <w:t>ami</w:t>
      </w:r>
      <w:proofErr w:type="spellEnd"/>
      <w:r>
        <w:t>) oprávněnou (-</w:t>
      </w:r>
      <w:proofErr w:type="spellStart"/>
      <w:r>
        <w:t>nými</w:t>
      </w:r>
      <w:proofErr w:type="spellEnd"/>
      <w:r>
        <w:t xml:space="preserve">) jednat za </w:t>
      </w:r>
      <w:r w:rsidR="0082443B">
        <w:t>uchazeče</w:t>
      </w:r>
      <w:r>
        <w:t>.</w:t>
      </w:r>
      <w:r w:rsidR="0082443B">
        <w:t xml:space="preserve"> 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r w:rsidR="0082443B" w:rsidRPr="00FA1417">
        <w:t xml:space="preserve"> </w:t>
      </w:r>
    </w:p>
    <w:p w:rsidR="00D403E2" w:rsidRDefault="00D403E2" w:rsidP="00D403E2">
      <w:pPr>
        <w:pStyle w:val="01-L"/>
      </w:pPr>
      <w:r>
        <w:t>Jiné požadavky zadavatele</w:t>
      </w:r>
      <w:r w:rsidR="0082443B">
        <w:t xml:space="preserve"> a výhrady k průběhu výběrového řízení</w:t>
      </w:r>
      <w:r>
        <w:t xml:space="preserve">    </w:t>
      </w:r>
    </w:p>
    <w:p w:rsidR="00D403E2" w:rsidRDefault="00D403E2" w:rsidP="00E86785">
      <w:pPr>
        <w:pStyle w:val="02-ODST-2"/>
      </w:pPr>
      <w:r>
        <w:t>Žádná osoba (dodavatel) se nesmí zúčastnit tohoto výběrového řízení jako uchazeč více než jednou.</w:t>
      </w:r>
    </w:p>
    <w:p w:rsidR="00D403E2" w:rsidRDefault="00D403E2" w:rsidP="00E86785">
      <w:pPr>
        <w:pStyle w:val="02-ODST-2"/>
      </w:pPr>
      <w:r>
        <w:t>Náklady uchazečů spojené s účastí ve výběrovém řízení zadavatel nehradí.</w:t>
      </w:r>
    </w:p>
    <w:p w:rsidR="00D403E2" w:rsidRDefault="00D403E2" w:rsidP="00E86785">
      <w:pPr>
        <w:pStyle w:val="02-ODST-2"/>
      </w:pPr>
      <w:r>
        <w:t>Nabídky doručené zadavateli po uplynutí lhůty pro podání nabídek, nebude zadavatel otevírat, a tudíž tyto nabídky nebudou ani předmětem dalšího posuzování a hodnocení.</w:t>
      </w:r>
    </w:p>
    <w:p w:rsidR="00D403E2" w:rsidRDefault="00D403E2" w:rsidP="00E86785">
      <w:pPr>
        <w:pStyle w:val="02-ODST-2"/>
      </w:pPr>
      <w:r>
        <w:t>Nabídky nebudou uchazečům vráceny a zůstávají majetkem zadavatele. Zadavatel si vyhrazuje právo před rozhodnutím o výběru nejvhodnější nabídky ověřit, případně vyjasnit informace deklarované uchazeči v nabídce.</w:t>
      </w:r>
    </w:p>
    <w:p w:rsidR="00D403E2" w:rsidRDefault="00D403E2" w:rsidP="00E86785">
      <w:pPr>
        <w:pStyle w:val="02-ODST-2"/>
      </w:pPr>
      <w:r>
        <w:t>Pokud nabídka nebude úplná nebo v ní nebudou obsaženy veškeré doklady a informace stanovené touto zadávací dokumentací, vyhrazuje si zadavatel právo nabídku vyřadit.</w:t>
      </w:r>
    </w:p>
    <w:p w:rsidR="00D403E2" w:rsidRDefault="00D403E2" w:rsidP="00E86785">
      <w:pPr>
        <w:pStyle w:val="02-ODST-2"/>
      </w:pPr>
      <w:r>
        <w:t>Zadavatel si vyhrazuje právo před rozhodnutím o výběru nejvhodnější nabídky ověřit, případně vyjasnit informace deklarované uchazeči v nabídce.</w:t>
      </w:r>
    </w:p>
    <w:p w:rsidR="00705174" w:rsidRDefault="00705174" w:rsidP="00705174">
      <w:pPr>
        <w:pStyle w:val="02-ODST-2"/>
      </w:pPr>
      <w:r>
        <w:t>Zadavatel je oprávněn odmítnout nabídky, které nebudou bezvýhradně odpovídat zadávacím podmínkám.</w:t>
      </w:r>
    </w:p>
    <w:p w:rsidR="00D403E2" w:rsidRDefault="00D403E2" w:rsidP="00E86785">
      <w:pPr>
        <w:pStyle w:val="02-ODST-2"/>
      </w:pPr>
      <w:r>
        <w:t xml:space="preserve">Zadavatel si vyhrazuje právo vést toto řízení </w:t>
      </w:r>
      <w:proofErr w:type="spellStart"/>
      <w:r>
        <w:t>vícekolově</w:t>
      </w:r>
      <w:proofErr w:type="spellEnd"/>
      <w:r>
        <w:t>, v souladu s pravidly avizovanými v této zadávací dokumentaci.</w:t>
      </w:r>
    </w:p>
    <w:p w:rsidR="00D403E2" w:rsidRDefault="00D403E2" w:rsidP="00E86785">
      <w:pPr>
        <w:pStyle w:val="02-ODST-2"/>
      </w:pPr>
      <w:r>
        <w:t>Zadavatel si vyhrazuje právo v rámci výběrového řízení jednat o všech částech nabídky uchazeče.</w:t>
      </w:r>
    </w:p>
    <w:p w:rsidR="00D403E2" w:rsidRDefault="00D403E2" w:rsidP="00E86785">
      <w:pPr>
        <w:pStyle w:val="02-ODST-2"/>
      </w:pPr>
      <w:r>
        <w:t>Jednání o nabídkách v rámci výběrového řízení je vedeno písemně prostřednictvím elektronické pošty. Zadavatel si vyhrazuje právo pozvat uchazeče k osobnímu jednání o nabídkách. Komunikačním jazykem pro veškerá jednání v rámci výběrového řízení je stanovena čeština, nepřipustí-li zadavatel výslovně jinak.</w:t>
      </w:r>
    </w:p>
    <w:p w:rsidR="00D403E2" w:rsidRDefault="00D403E2" w:rsidP="00E86785">
      <w:pPr>
        <w:pStyle w:val="02-ODST-2"/>
      </w:pPr>
      <w:r>
        <w:t>Zadavatel si vyhrazuje právo jednat o návrhu rámcové smlouvy předložené dodavatelem.</w:t>
      </w:r>
    </w:p>
    <w:p w:rsidR="00F35880" w:rsidRDefault="00F35880" w:rsidP="00F35880">
      <w:pPr>
        <w:pStyle w:val="02-ODST-2"/>
      </w:pPr>
      <w:r>
        <w:t>Zadavatel si vyhrazuje bez náhrady a bez udání důvodu zrušit výběrové řízení a/nebo změnit vhodným způsobem podmínky uvedené v této zadávací dokumentaci, a to až do okamžiku podpisu smlouvy s vybraným uchazečem, či odmítnout všechny podané nabídky a zrušit výběrové řízení bez uvedení důvodu.</w:t>
      </w:r>
    </w:p>
    <w:p w:rsidR="0082443B" w:rsidRDefault="0082443B" w:rsidP="00314116">
      <w:pPr>
        <w:pStyle w:val="02-ODST-2"/>
      </w:pPr>
      <w:r>
        <w:t>V souladu s ustanovením</w:t>
      </w:r>
      <w:r w:rsidRPr="0076594C">
        <w:t xml:space="preserve"> § 1740 odst. 3 poslední věta zákona č. 89/2012 Sb., občanský zákoník, v platném znění</w:t>
      </w:r>
      <w:r>
        <w:t>,</w:t>
      </w:r>
      <w:r w:rsidRPr="0076594C">
        <w:t xml:space="preserve"> platí, že předložení ze strany uchazeče podepsaného návrhu smlouvy</w:t>
      </w:r>
      <w:r>
        <w:t xml:space="preserve"> </w:t>
      </w:r>
      <w:r w:rsidRPr="0076594C">
        <w:t xml:space="preserve">s dodatkem nebo odchylkou oproti </w:t>
      </w:r>
      <w:r>
        <w:t xml:space="preserve">požadavkům zadavatele uvedených v této zadávací dokumentaci </w:t>
      </w:r>
      <w:r w:rsidRPr="0076594C">
        <w:t>nezakládá povinnost zadavatele takovou odchylku nebo dodatek akceptovat.</w:t>
      </w:r>
    </w:p>
    <w:p w:rsidR="0082443B" w:rsidRDefault="0082443B">
      <w:pPr>
        <w:pStyle w:val="02-ODST-2"/>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 xml:space="preserve"> s podpisy na jedné listině</w:t>
      </w:r>
      <w:r w:rsidRPr="00537058">
        <w:t>.</w:t>
      </w:r>
    </w:p>
    <w:p w:rsidR="00D403E2" w:rsidRDefault="00D403E2" w:rsidP="00E86785">
      <w:pPr>
        <w:pStyle w:val="01-L"/>
      </w:pPr>
      <w:r>
        <w:lastRenderedPageBreak/>
        <w:t>Výběrové řízení</w:t>
      </w:r>
    </w:p>
    <w:p w:rsidR="00D403E2" w:rsidRPr="007F0443" w:rsidRDefault="00D403E2" w:rsidP="007F0443">
      <w:pPr>
        <w:pStyle w:val="02-ODST-2"/>
        <w:rPr>
          <w:b/>
        </w:rPr>
      </w:pPr>
      <w:r w:rsidRPr="007F0443">
        <w:rPr>
          <w:b/>
        </w:rPr>
        <w:t>Zahájení výběrového řízení</w:t>
      </w:r>
    </w:p>
    <w:p w:rsidR="006136A4" w:rsidRDefault="006136A4" w:rsidP="00D403E2">
      <w:r w:rsidRPr="006136A4">
        <w:t xml:space="preserve">Výběrové řízení je zahájeno uveřejněním zadávací dokumentace, včetně všech příloh na </w:t>
      </w:r>
      <w:r w:rsidR="0082443B">
        <w:t>profilu</w:t>
      </w:r>
      <w:r w:rsidRPr="006136A4">
        <w:t xml:space="preserve"> společnosti ČEPRO, a.s.:  https://www.softender.cz/home/profil/992824 </w:t>
      </w:r>
    </w:p>
    <w:p w:rsidR="006136A4" w:rsidRPr="001F4E43" w:rsidRDefault="006136A4" w:rsidP="006136A4">
      <w:pPr>
        <w:pStyle w:val="02-ODST-2"/>
        <w:rPr>
          <w:b/>
        </w:rPr>
      </w:pPr>
      <w:r w:rsidRPr="001F4E43">
        <w:rPr>
          <w:b/>
        </w:rPr>
        <w:t>Dodatečné informace k zakázce</w:t>
      </w:r>
    </w:p>
    <w:p w:rsidR="00D403E2" w:rsidRDefault="00D403E2" w:rsidP="00D403E2">
      <w:r>
        <w:t>Dodavatel je oprávněn požadovat po zadavateli písemně dodatečné informace k zadávacím podmínkám. Písemná žádost musí být zadavateli doručena nejpozději 5 dnů před uplynutím lhůty pro podání nabídek.</w:t>
      </w:r>
      <w:r w:rsidR="001B4FCF">
        <w:t xml:space="preserve"> Odpověď zadavatele bude zveřejněna na profilu zadavatele.</w:t>
      </w:r>
    </w:p>
    <w:p w:rsidR="00D403E2" w:rsidRDefault="00D403E2" w:rsidP="00D403E2"/>
    <w:p w:rsidR="00D403E2" w:rsidRPr="007F0443" w:rsidRDefault="00D403E2" w:rsidP="007F0443">
      <w:pPr>
        <w:pStyle w:val="02-ODST-2"/>
        <w:rPr>
          <w:b/>
        </w:rPr>
      </w:pPr>
      <w:r w:rsidRPr="007F0443">
        <w:rPr>
          <w:b/>
        </w:rPr>
        <w:t>Místo, způsob a lhůta k podávání nabídek</w:t>
      </w:r>
    </w:p>
    <w:p w:rsidR="00007529" w:rsidRDefault="00007529" w:rsidP="00007529">
      <w:r>
        <w:t>Nabídka bude podána písemně v elektronické verzi prostřednictvím elektronického nástroje.</w:t>
      </w:r>
    </w:p>
    <w:p w:rsidR="00007529" w:rsidRDefault="00007529" w:rsidP="00007529">
      <w:r>
        <w:t>Nabídka v elektronické podobě bude podána prostřednictvím profilu zadavatele na adrese https://www.softender.cz/home/profil/992824 a bude označena názvem zakázky „</w:t>
      </w:r>
      <w:r w:rsidRPr="00046A84">
        <w:t xml:space="preserve">Kancelářské potřeby, </w:t>
      </w:r>
      <w:proofErr w:type="gramStart"/>
      <w:r w:rsidRPr="00046A84">
        <w:t>čistící</w:t>
      </w:r>
      <w:proofErr w:type="gramEnd"/>
      <w:r w:rsidRPr="00046A84">
        <w:t xml:space="preserve"> prostředky a potraviny</w:t>
      </w:r>
      <w:r>
        <w:t xml:space="preserve">“   a </w:t>
      </w:r>
      <w:proofErr w:type="spellStart"/>
      <w:r>
        <w:t>evid</w:t>
      </w:r>
      <w:proofErr w:type="spellEnd"/>
      <w:r>
        <w:t>. č.208/15/OCN.</w:t>
      </w:r>
    </w:p>
    <w:p w:rsidR="00007529" w:rsidRDefault="00007529" w:rsidP="00007529"/>
    <w:p w:rsidR="00007529" w:rsidRPr="00B44BA3" w:rsidRDefault="00007529" w:rsidP="00007529">
      <w:pPr>
        <w:jc w:val="center"/>
        <w:rPr>
          <w:b/>
        </w:rPr>
      </w:pPr>
      <w:r w:rsidRPr="00B44BA3">
        <w:rPr>
          <w:b/>
        </w:rPr>
        <w:t>Nabídka musí být dodavatelem podána</w:t>
      </w:r>
    </w:p>
    <w:p w:rsidR="00007529" w:rsidRDefault="00007529" w:rsidP="00007529">
      <w:pPr>
        <w:jc w:val="center"/>
      </w:pPr>
      <w:r w:rsidRPr="00B44BA3">
        <w:rPr>
          <w:b/>
        </w:rPr>
        <w:t>ve lhůtě nejpozději do</w:t>
      </w:r>
      <w:r w:rsidR="00F61A3D">
        <w:rPr>
          <w:b/>
        </w:rPr>
        <w:t xml:space="preserve"> 27. 8.</w:t>
      </w:r>
      <w:r>
        <w:rPr>
          <w:b/>
        </w:rPr>
        <w:t xml:space="preserve"> </w:t>
      </w:r>
      <w:r w:rsidRPr="00B44BA3">
        <w:rPr>
          <w:b/>
        </w:rPr>
        <w:t>2015 do 10 hodin</w:t>
      </w:r>
      <w:r>
        <w:t>.</w:t>
      </w:r>
    </w:p>
    <w:p w:rsidR="00007529" w:rsidRDefault="00007529" w:rsidP="00046A84"/>
    <w:p w:rsidR="00007529" w:rsidRDefault="00007529" w:rsidP="00046A84"/>
    <w:p w:rsidR="0082443B" w:rsidRDefault="0082443B" w:rsidP="0082443B">
      <w:pPr>
        <w:pStyle w:val="Nadpis2"/>
        <w:numPr>
          <w:ilvl w:val="0"/>
          <w:numId w:val="0"/>
        </w:numPr>
      </w:pPr>
      <w:bookmarkStart w:id="2" w:name="_Toc273535889"/>
      <w:r>
        <w:t>9.4. Zadávací lhůta</w:t>
      </w:r>
      <w:bookmarkEnd w:id="2"/>
    </w:p>
    <w:p w:rsidR="0082443B" w:rsidRPr="00DA3AB5" w:rsidRDefault="0082443B" w:rsidP="0082443B">
      <w:r w:rsidRPr="00DA3AB5">
        <w:t>Zadávací lhůta</w:t>
      </w:r>
      <w:r>
        <w:t>, po kterou jsou uchazeči svými předloženými nabídkami vázáni,</w:t>
      </w:r>
      <w:r w:rsidRPr="00DA3AB5">
        <w:t xml:space="preserve"> se stanovuje ve lhůtě</w:t>
      </w:r>
      <w:r w:rsidR="00007529">
        <w:t xml:space="preserve"> </w:t>
      </w:r>
      <w:proofErr w:type="gramStart"/>
      <w:r w:rsidR="00007529">
        <w:t>120</w:t>
      </w:r>
      <w:r w:rsidRPr="00DA3AB5">
        <w:t xml:space="preserve">  dnů</w:t>
      </w:r>
      <w:proofErr w:type="gramEnd"/>
      <w:r w:rsidRPr="00DA3AB5">
        <w:t xml:space="preserve"> ode dne skončení lhůty pro podání nabídek.</w:t>
      </w:r>
    </w:p>
    <w:p w:rsidR="00D403E2" w:rsidRDefault="00D403E2" w:rsidP="00D403E2"/>
    <w:p w:rsidR="00D403E2" w:rsidRDefault="00D403E2" w:rsidP="00A50ADF">
      <w:pPr>
        <w:pStyle w:val="01-L"/>
      </w:pPr>
      <w:r>
        <w:t>Přílohy</w:t>
      </w:r>
    </w:p>
    <w:p w:rsidR="00D403E2" w:rsidRDefault="00D403E2" w:rsidP="00D403E2">
      <w:r>
        <w:t xml:space="preserve">       Nedílnou součástí této zadávací dokumentace jsou níže uvedené přílohy:</w:t>
      </w:r>
    </w:p>
    <w:p w:rsidR="00D403E2" w:rsidRDefault="00D403E2" w:rsidP="00D403E2">
      <w:r>
        <w:t xml:space="preserve">       Příloha </w:t>
      </w:r>
      <w:proofErr w:type="gramStart"/>
      <w:r>
        <w:t>č.1 –    Krycí</w:t>
      </w:r>
      <w:proofErr w:type="gramEnd"/>
      <w:r>
        <w:t xml:space="preserve"> list nabídky</w:t>
      </w:r>
    </w:p>
    <w:p w:rsidR="00D403E2" w:rsidRDefault="00D403E2" w:rsidP="00D403E2">
      <w:r>
        <w:t xml:space="preserve">       Příloha </w:t>
      </w:r>
      <w:proofErr w:type="gramStart"/>
      <w:r>
        <w:t>č. 2 –   Seznam</w:t>
      </w:r>
      <w:proofErr w:type="gramEnd"/>
      <w:r>
        <w:t xml:space="preserve"> zboží</w:t>
      </w:r>
    </w:p>
    <w:p w:rsidR="00D403E2" w:rsidRDefault="00D403E2" w:rsidP="00D403E2">
      <w:r>
        <w:t xml:space="preserve">  </w:t>
      </w:r>
    </w:p>
    <w:p w:rsidR="00D403E2" w:rsidRDefault="00D403E2" w:rsidP="00D403E2"/>
    <w:p w:rsidR="00D403E2" w:rsidRDefault="00D403E2" w:rsidP="00D403E2">
      <w:r>
        <w:t xml:space="preserve">V Praze </w:t>
      </w:r>
      <w:proofErr w:type="gramStart"/>
      <w:r>
        <w:t xml:space="preserve">dne </w:t>
      </w:r>
      <w:r w:rsidR="00A66DEF">
        <w:t xml:space="preserve"> </w:t>
      </w:r>
      <w:r w:rsidR="00F61A3D">
        <w:t>11</w:t>
      </w:r>
      <w:proofErr w:type="gramEnd"/>
      <w:r w:rsidR="00A66DEF">
        <w:t xml:space="preserve">. </w:t>
      </w:r>
      <w:r w:rsidR="00F61A3D">
        <w:t>8</w:t>
      </w:r>
      <w:bookmarkStart w:id="3" w:name="_GoBack"/>
      <w:bookmarkEnd w:id="3"/>
      <w:r w:rsidR="00A66DEF">
        <w:t xml:space="preserve"> .2015</w:t>
      </w:r>
    </w:p>
    <w:p w:rsidR="00D403E2" w:rsidRDefault="00D403E2" w:rsidP="00D403E2">
      <w:r>
        <w:t>Lenka Hošková</w:t>
      </w:r>
    </w:p>
    <w:p w:rsidR="00D403E2" w:rsidRDefault="00D403E2" w:rsidP="00D403E2">
      <w:r>
        <w:t>centrální nákup, ČEPRO, a.s.</w:t>
      </w:r>
    </w:p>
    <w:p w:rsidR="00D403E2" w:rsidRDefault="00D403E2" w:rsidP="00D403E2"/>
    <w:p w:rsidR="00CD716C" w:rsidRDefault="00CD716C" w:rsidP="00CD716C"/>
    <w:sectPr w:rsidR="00CD716C">
      <w:headerReference w:type="default" r:id="rId14"/>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FA" w:rsidRDefault="00B171FA">
      <w:r>
        <w:separator/>
      </w:r>
    </w:p>
  </w:endnote>
  <w:endnote w:type="continuationSeparator" w:id="0">
    <w:p w:rsidR="00B171FA" w:rsidRDefault="00B17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29" w:rsidRDefault="00987029">
    <w:pPr>
      <w:pStyle w:val="Zpat"/>
    </w:pPr>
    <w:r>
      <w:rPr>
        <w:noProof/>
        <w:sz w:val="20"/>
      </w:rPr>
      <mc:AlternateContent>
        <mc:Choice Requires="wps">
          <w:drawing>
            <wp:anchor distT="0" distB="0" distL="114300" distR="114300" simplePos="0" relativeHeight="251657728" behindDoc="0" locked="0" layoutInCell="1" allowOverlap="1" wp14:anchorId="784D0FBF" wp14:editId="3F61FE22">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87029" w:rsidRDefault="00987029">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61A3D">
      <w:rPr>
        <w:rStyle w:val="slostrnky"/>
        <w:noProof/>
      </w:rPr>
      <w:t>12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61A3D">
      <w:rPr>
        <w:rStyle w:val="slostrnky"/>
        <w:noProof/>
      </w:rPr>
      <w:t>13</w:t>
    </w:r>
    <w:r>
      <w:rPr>
        <w:rStyle w:val="slostrnky"/>
      </w:rPr>
      <w:fldChar w:fldCharType="end"/>
    </w:r>
  </w:p>
  <w:p w:rsidR="00987029" w:rsidRDefault="0098702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FA" w:rsidRDefault="00B171FA">
      <w:r>
        <w:separator/>
      </w:r>
    </w:p>
  </w:footnote>
  <w:footnote w:type="continuationSeparator" w:id="0">
    <w:p w:rsidR="00B171FA" w:rsidRDefault="00B17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29" w:rsidRDefault="00987029">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E66"/>
    <w:multiLevelType w:val="hybridMultilevel"/>
    <w:tmpl w:val="C09EFA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5A036A"/>
    <w:multiLevelType w:val="hybridMultilevel"/>
    <w:tmpl w:val="63042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5E744B"/>
    <w:multiLevelType w:val="hybridMultilevel"/>
    <w:tmpl w:val="5142AF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8249DE"/>
    <w:multiLevelType w:val="hybridMultilevel"/>
    <w:tmpl w:val="2CA080CC"/>
    <w:lvl w:ilvl="0" w:tplc="6346F17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7D265C"/>
    <w:multiLevelType w:val="hybridMultilevel"/>
    <w:tmpl w:val="9ECEB8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0E67DD"/>
    <w:multiLevelType w:val="hybridMultilevel"/>
    <w:tmpl w:val="D158A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24034E98"/>
    <w:multiLevelType w:val="hybridMultilevel"/>
    <w:tmpl w:val="D4DC9DC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B94A4F"/>
    <w:multiLevelType w:val="hybridMultilevel"/>
    <w:tmpl w:val="0FDCD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EC62B18"/>
    <w:multiLevelType w:val="hybridMultilevel"/>
    <w:tmpl w:val="F4CA9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CBD64C3"/>
    <w:multiLevelType w:val="hybridMultilevel"/>
    <w:tmpl w:val="D6B8FA9E"/>
    <w:lvl w:ilvl="0" w:tplc="04050003">
      <w:start w:val="1"/>
      <w:numFmt w:val="bullet"/>
      <w:lvlText w:val="o"/>
      <w:lvlJc w:val="left"/>
      <w:pPr>
        <w:ind w:left="1005" w:hanging="360"/>
      </w:pPr>
      <w:rPr>
        <w:rFonts w:ascii="Courier New" w:hAnsi="Courier New" w:cs="Courier New" w:hint="default"/>
      </w:rPr>
    </w:lvl>
    <w:lvl w:ilvl="1" w:tplc="04050003">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433760AF"/>
    <w:multiLevelType w:val="hybridMultilevel"/>
    <w:tmpl w:val="2E9C99C2"/>
    <w:lvl w:ilvl="0" w:tplc="F580B2F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44CD410E"/>
    <w:multiLevelType w:val="hybridMultilevel"/>
    <w:tmpl w:val="F94C9A6A"/>
    <w:lvl w:ilvl="0" w:tplc="04050003">
      <w:start w:val="1"/>
      <w:numFmt w:val="bullet"/>
      <w:lvlText w:val="o"/>
      <w:lvlJc w:val="left"/>
      <w:pPr>
        <w:ind w:left="720" w:hanging="360"/>
      </w:pPr>
      <w:rPr>
        <w:rFonts w:ascii="Courier New" w:hAnsi="Courier New" w:cs="Courier New"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5BA3FCD"/>
    <w:multiLevelType w:val="hybridMultilevel"/>
    <w:tmpl w:val="C1BA9B3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912EF0"/>
    <w:multiLevelType w:val="hybridMultilevel"/>
    <w:tmpl w:val="AE4877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B8F798E"/>
    <w:multiLevelType w:val="hybridMultilevel"/>
    <w:tmpl w:val="3F3C356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CB4CF7"/>
    <w:multiLevelType w:val="hybridMultilevel"/>
    <w:tmpl w:val="C3BE0B34"/>
    <w:lvl w:ilvl="0" w:tplc="04050003">
      <w:start w:val="1"/>
      <w:numFmt w:val="bullet"/>
      <w:lvlText w:val="o"/>
      <w:lvlJc w:val="left"/>
      <w:pPr>
        <w:ind w:left="720" w:hanging="360"/>
      </w:pPr>
      <w:rPr>
        <w:rFonts w:ascii="Courier New" w:hAnsi="Courier New" w:cs="Courier New"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0243387"/>
    <w:multiLevelType w:val="hybridMultilevel"/>
    <w:tmpl w:val="9E128A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2E850FF"/>
    <w:multiLevelType w:val="multilevel"/>
    <w:tmpl w:val="E304B1CE"/>
    <w:lvl w:ilvl="0">
      <w:start w:val="1"/>
      <w:numFmt w:val="lowerLetter"/>
      <w:pStyle w:val="Odrky-psmena"/>
      <w:lvlText w:val="%1)"/>
      <w:lvlJc w:val="left"/>
      <w:pPr>
        <w:tabs>
          <w:tab w:val="num" w:pos="1068"/>
        </w:tabs>
        <w:ind w:left="1068" w:hanging="360"/>
      </w:pPr>
      <w:rPr>
        <w:rFonts w:hint="default"/>
      </w:rPr>
    </w:lvl>
    <w:lvl w:ilvl="1">
      <w:start w:val="1"/>
      <w:numFmt w:val="bullet"/>
      <w:lvlRestart w:val="0"/>
      <w:pStyle w:val="Odrky2rove"/>
      <w:lvlText w:val="•"/>
      <w:lvlJc w:val="left"/>
      <w:pPr>
        <w:tabs>
          <w:tab w:val="num" w:pos="1428"/>
        </w:tabs>
        <w:ind w:left="1428" w:hanging="360"/>
      </w:pPr>
      <w:rPr>
        <w:rFonts w:ascii="Arial" w:hAnsi="Arial" w:hint="default"/>
      </w:rPr>
    </w:lvl>
    <w:lvl w:ilvl="2">
      <w:start w:val="1"/>
      <w:numFmt w:val="none"/>
      <w:lvlText w:val=""/>
      <w:lvlJc w:val="left"/>
      <w:pPr>
        <w:tabs>
          <w:tab w:val="num" w:pos="1788"/>
        </w:tabs>
        <w:ind w:left="1788" w:hanging="360"/>
      </w:pPr>
      <w:rPr>
        <w:rFonts w:hint="default"/>
      </w:rPr>
    </w:lvl>
    <w:lvl w:ilvl="3">
      <w:start w:val="1"/>
      <w:numFmt w:val="none"/>
      <w:lvlText w:val=""/>
      <w:lvlJc w:val="left"/>
      <w:pPr>
        <w:tabs>
          <w:tab w:val="num" w:pos="2148"/>
        </w:tabs>
        <w:ind w:left="2148" w:hanging="360"/>
      </w:pPr>
      <w:rPr>
        <w:rFonts w:hint="default"/>
      </w:rPr>
    </w:lvl>
    <w:lvl w:ilvl="4">
      <w:start w:val="1"/>
      <w:numFmt w:val="none"/>
      <w:lvlText w:val=""/>
      <w:lvlJc w:val="left"/>
      <w:pPr>
        <w:tabs>
          <w:tab w:val="num" w:pos="2508"/>
        </w:tabs>
        <w:ind w:left="2508" w:hanging="360"/>
      </w:pPr>
      <w:rPr>
        <w:rFonts w:hint="default"/>
      </w:rPr>
    </w:lvl>
    <w:lvl w:ilvl="5">
      <w:start w:val="1"/>
      <w:numFmt w:val="none"/>
      <w:lvlText w:val=""/>
      <w:lvlJc w:val="left"/>
      <w:pPr>
        <w:tabs>
          <w:tab w:val="num" w:pos="2868"/>
        </w:tabs>
        <w:ind w:left="2868" w:hanging="360"/>
      </w:pPr>
      <w:rPr>
        <w:rFonts w:hint="default"/>
      </w:rPr>
    </w:lvl>
    <w:lvl w:ilvl="6">
      <w:start w:val="1"/>
      <w:numFmt w:val="none"/>
      <w:lvlText w:val=""/>
      <w:lvlJc w:val="left"/>
      <w:pPr>
        <w:tabs>
          <w:tab w:val="num" w:pos="3228"/>
        </w:tabs>
        <w:ind w:left="3228" w:hanging="360"/>
      </w:pPr>
      <w:rPr>
        <w:rFonts w:hint="default"/>
      </w:rPr>
    </w:lvl>
    <w:lvl w:ilvl="7">
      <w:start w:val="1"/>
      <w:numFmt w:val="none"/>
      <w:lvlText w:val=""/>
      <w:lvlJc w:val="left"/>
      <w:pPr>
        <w:tabs>
          <w:tab w:val="num" w:pos="3588"/>
        </w:tabs>
        <w:ind w:left="3588" w:hanging="360"/>
      </w:pPr>
      <w:rPr>
        <w:rFonts w:hint="default"/>
      </w:rPr>
    </w:lvl>
    <w:lvl w:ilvl="8">
      <w:start w:val="1"/>
      <w:numFmt w:val="none"/>
      <w:lvlText w:val="%9"/>
      <w:lvlJc w:val="left"/>
      <w:pPr>
        <w:tabs>
          <w:tab w:val="num" w:pos="3948"/>
        </w:tabs>
        <w:ind w:left="3948" w:hanging="360"/>
      </w:pPr>
      <w:rPr>
        <w:rFonts w:hint="default"/>
      </w:rPr>
    </w:lvl>
  </w:abstractNum>
  <w:abstractNum w:abstractNumId="24">
    <w:nsid w:val="534F31E9"/>
    <w:multiLevelType w:val="hybridMultilevel"/>
    <w:tmpl w:val="D2A6D05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4685A90"/>
    <w:multiLevelType w:val="hybridMultilevel"/>
    <w:tmpl w:val="2F4615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48D68BD"/>
    <w:multiLevelType w:val="hybridMultilevel"/>
    <w:tmpl w:val="AA44617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5C6B38A6"/>
    <w:multiLevelType w:val="multilevel"/>
    <w:tmpl w:val="0B6A3D9A"/>
    <w:lvl w:ilvl="0">
      <w:start w:val="9"/>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9">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672E105B"/>
    <w:multiLevelType w:val="hybridMultilevel"/>
    <w:tmpl w:val="3146CF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6D4409"/>
    <w:multiLevelType w:val="hybridMultilevel"/>
    <w:tmpl w:val="B10C9B98"/>
    <w:lvl w:ilvl="0" w:tplc="04050003">
      <w:start w:val="1"/>
      <w:numFmt w:val="bullet"/>
      <w:lvlText w:val="o"/>
      <w:lvlJc w:val="left"/>
      <w:pPr>
        <w:ind w:left="1005" w:hanging="360"/>
      </w:pPr>
      <w:rPr>
        <w:rFonts w:ascii="Courier New" w:hAnsi="Courier New" w:cs="Courier New" w:hint="default"/>
      </w:rPr>
    </w:lvl>
    <w:lvl w:ilvl="1" w:tplc="0405000B">
      <w:start w:val="1"/>
      <w:numFmt w:val="bullet"/>
      <w:lvlText w:val=""/>
      <w:lvlJc w:val="left"/>
      <w:pPr>
        <w:ind w:left="1725" w:hanging="360"/>
      </w:pPr>
      <w:rPr>
        <w:rFonts w:ascii="Wingdings" w:hAnsi="Wingdings"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32">
    <w:nsid w:val="6E2D0B75"/>
    <w:multiLevelType w:val="hybridMultilevel"/>
    <w:tmpl w:val="317253C8"/>
    <w:lvl w:ilvl="0" w:tplc="C78A71E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FA55007"/>
    <w:multiLevelType w:val="hybridMultilevel"/>
    <w:tmpl w:val="CB38DB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24103FC"/>
    <w:multiLevelType w:val="hybridMultilevel"/>
    <w:tmpl w:val="1FAA29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6717C9"/>
    <w:multiLevelType w:val="hybridMultilevel"/>
    <w:tmpl w:val="5ED6CA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61F56AF"/>
    <w:multiLevelType w:val="hybridMultilevel"/>
    <w:tmpl w:val="97E265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7331F9B"/>
    <w:multiLevelType w:val="hybridMultilevel"/>
    <w:tmpl w:val="8FE254E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27"/>
  </w:num>
  <w:num w:numId="3">
    <w:abstractNumId w:val="29"/>
  </w:num>
  <w:num w:numId="4">
    <w:abstractNumId w:val="26"/>
  </w:num>
  <w:num w:numId="5">
    <w:abstractNumId w:val="22"/>
  </w:num>
  <w:num w:numId="6">
    <w:abstractNumId w:val="19"/>
  </w:num>
  <w:num w:numId="7">
    <w:abstractNumId w:val="25"/>
  </w:num>
  <w:num w:numId="8">
    <w:abstractNumId w:val="24"/>
  </w:num>
  <w:num w:numId="9">
    <w:abstractNumId w:val="34"/>
  </w:num>
  <w:num w:numId="10">
    <w:abstractNumId w:val="1"/>
  </w:num>
  <w:num w:numId="11">
    <w:abstractNumId w:val="9"/>
  </w:num>
  <w:num w:numId="12">
    <w:abstractNumId w:val="6"/>
  </w:num>
  <w:num w:numId="13">
    <w:abstractNumId w:val="32"/>
  </w:num>
  <w:num w:numId="14">
    <w:abstractNumId w:val="37"/>
  </w:num>
  <w:num w:numId="15">
    <w:abstractNumId w:val="5"/>
  </w:num>
  <w:num w:numId="16">
    <w:abstractNumId w:val="36"/>
  </w:num>
  <w:num w:numId="17">
    <w:abstractNumId w:val="0"/>
  </w:num>
  <w:num w:numId="18">
    <w:abstractNumId w:val="12"/>
  </w:num>
  <w:num w:numId="19">
    <w:abstractNumId w:val="31"/>
  </w:num>
  <w:num w:numId="20">
    <w:abstractNumId w:val="35"/>
  </w:num>
  <w:num w:numId="21">
    <w:abstractNumId w:val="18"/>
  </w:num>
  <w:num w:numId="22">
    <w:abstractNumId w:val="4"/>
  </w:num>
  <w:num w:numId="23">
    <w:abstractNumId w:val="3"/>
  </w:num>
  <w:num w:numId="24">
    <w:abstractNumId w:val="8"/>
  </w:num>
  <w:num w:numId="25">
    <w:abstractNumId w:val="10"/>
  </w:num>
  <w:num w:numId="26">
    <w:abstractNumId w:val="33"/>
  </w:num>
  <w:num w:numId="27">
    <w:abstractNumId w:val="20"/>
  </w:num>
  <w:num w:numId="28">
    <w:abstractNumId w:val="2"/>
  </w:num>
  <w:num w:numId="29">
    <w:abstractNumId w:val="30"/>
  </w:num>
  <w:num w:numId="30">
    <w:abstractNumId w:val="23"/>
  </w:num>
  <w:num w:numId="31">
    <w:abstractNumId w:val="7"/>
  </w:num>
  <w:num w:numId="32">
    <w:abstractNumId w:val="14"/>
  </w:num>
  <w:num w:numId="33">
    <w:abstractNumId w:val="16"/>
  </w:num>
  <w:num w:numId="34">
    <w:abstractNumId w:val="11"/>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5"/>
  </w:num>
  <w:num w:numId="38">
    <w:abstractNumId w:val="17"/>
  </w:num>
  <w:num w:numId="39">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AD1"/>
    <w:rsid w:val="00002771"/>
    <w:rsid w:val="00007529"/>
    <w:rsid w:val="000125BE"/>
    <w:rsid w:val="00024594"/>
    <w:rsid w:val="000257C3"/>
    <w:rsid w:val="000458EC"/>
    <w:rsid w:val="00046A84"/>
    <w:rsid w:val="00064804"/>
    <w:rsid w:val="000A1B6B"/>
    <w:rsid w:val="000C4996"/>
    <w:rsid w:val="000C5932"/>
    <w:rsid w:val="000D19D8"/>
    <w:rsid w:val="000F353F"/>
    <w:rsid w:val="000F46F3"/>
    <w:rsid w:val="001002ED"/>
    <w:rsid w:val="001328E6"/>
    <w:rsid w:val="00133126"/>
    <w:rsid w:val="00134AE9"/>
    <w:rsid w:val="001371DF"/>
    <w:rsid w:val="00143856"/>
    <w:rsid w:val="00152EAC"/>
    <w:rsid w:val="001726D2"/>
    <w:rsid w:val="00181D2E"/>
    <w:rsid w:val="001B24B9"/>
    <w:rsid w:val="001B4FCF"/>
    <w:rsid w:val="001C6C8A"/>
    <w:rsid w:val="001C7011"/>
    <w:rsid w:val="001C7D73"/>
    <w:rsid w:val="001E291C"/>
    <w:rsid w:val="001F5D9B"/>
    <w:rsid w:val="001F7894"/>
    <w:rsid w:val="0022071F"/>
    <w:rsid w:val="002218B4"/>
    <w:rsid w:val="00225234"/>
    <w:rsid w:val="00232B37"/>
    <w:rsid w:val="0023700B"/>
    <w:rsid w:val="002451F4"/>
    <w:rsid w:val="00251EEB"/>
    <w:rsid w:val="00255262"/>
    <w:rsid w:val="0027633E"/>
    <w:rsid w:val="00286AC9"/>
    <w:rsid w:val="002B13CA"/>
    <w:rsid w:val="002B55BF"/>
    <w:rsid w:val="002D4252"/>
    <w:rsid w:val="002E5A80"/>
    <w:rsid w:val="00302D2A"/>
    <w:rsid w:val="00314116"/>
    <w:rsid w:val="00324317"/>
    <w:rsid w:val="00344D45"/>
    <w:rsid w:val="00345D9A"/>
    <w:rsid w:val="00363594"/>
    <w:rsid w:val="0038266A"/>
    <w:rsid w:val="00393734"/>
    <w:rsid w:val="003B56F3"/>
    <w:rsid w:val="003C1053"/>
    <w:rsid w:val="003E0B9F"/>
    <w:rsid w:val="003E629D"/>
    <w:rsid w:val="00401026"/>
    <w:rsid w:val="004019C6"/>
    <w:rsid w:val="004110A2"/>
    <w:rsid w:val="0042532C"/>
    <w:rsid w:val="00426AB1"/>
    <w:rsid w:val="004312C5"/>
    <w:rsid w:val="00437036"/>
    <w:rsid w:val="00452526"/>
    <w:rsid w:val="00473C73"/>
    <w:rsid w:val="00475353"/>
    <w:rsid w:val="004D041C"/>
    <w:rsid w:val="004F5000"/>
    <w:rsid w:val="004F5FDD"/>
    <w:rsid w:val="00512BEF"/>
    <w:rsid w:val="00513E9D"/>
    <w:rsid w:val="00541E39"/>
    <w:rsid w:val="005443AA"/>
    <w:rsid w:val="005B2B50"/>
    <w:rsid w:val="005C53DA"/>
    <w:rsid w:val="005E5D3B"/>
    <w:rsid w:val="006136A4"/>
    <w:rsid w:val="006259C3"/>
    <w:rsid w:val="006349D4"/>
    <w:rsid w:val="00635D66"/>
    <w:rsid w:val="0064483E"/>
    <w:rsid w:val="0066034F"/>
    <w:rsid w:val="00667C52"/>
    <w:rsid w:val="0067030E"/>
    <w:rsid w:val="00675657"/>
    <w:rsid w:val="00684129"/>
    <w:rsid w:val="00696728"/>
    <w:rsid w:val="006A642E"/>
    <w:rsid w:val="006C4301"/>
    <w:rsid w:val="006C4890"/>
    <w:rsid w:val="006F4E23"/>
    <w:rsid w:val="006F680E"/>
    <w:rsid w:val="00705174"/>
    <w:rsid w:val="0071704D"/>
    <w:rsid w:val="007526B2"/>
    <w:rsid w:val="007552DA"/>
    <w:rsid w:val="0076382F"/>
    <w:rsid w:val="007644A5"/>
    <w:rsid w:val="00773D7E"/>
    <w:rsid w:val="007C459D"/>
    <w:rsid w:val="007D4F19"/>
    <w:rsid w:val="007E1C8B"/>
    <w:rsid w:val="007E4568"/>
    <w:rsid w:val="007E67C4"/>
    <w:rsid w:val="007F0443"/>
    <w:rsid w:val="00807925"/>
    <w:rsid w:val="00815450"/>
    <w:rsid w:val="0082443B"/>
    <w:rsid w:val="0082727A"/>
    <w:rsid w:val="00831F2D"/>
    <w:rsid w:val="00837BCF"/>
    <w:rsid w:val="00843A87"/>
    <w:rsid w:val="00852FF6"/>
    <w:rsid w:val="008551EE"/>
    <w:rsid w:val="0086177B"/>
    <w:rsid w:val="00862B58"/>
    <w:rsid w:val="00884535"/>
    <w:rsid w:val="008B792F"/>
    <w:rsid w:val="008C2385"/>
    <w:rsid w:val="008C6B2C"/>
    <w:rsid w:val="008F39F1"/>
    <w:rsid w:val="00901C88"/>
    <w:rsid w:val="009031B7"/>
    <w:rsid w:val="009157FC"/>
    <w:rsid w:val="00922F99"/>
    <w:rsid w:val="00926470"/>
    <w:rsid w:val="00931BC2"/>
    <w:rsid w:val="00943677"/>
    <w:rsid w:val="00952688"/>
    <w:rsid w:val="00980323"/>
    <w:rsid w:val="00980A4D"/>
    <w:rsid w:val="00980CE5"/>
    <w:rsid w:val="00987029"/>
    <w:rsid w:val="009917A4"/>
    <w:rsid w:val="009B5462"/>
    <w:rsid w:val="009C0C54"/>
    <w:rsid w:val="009D3603"/>
    <w:rsid w:val="009F1E97"/>
    <w:rsid w:val="00A07702"/>
    <w:rsid w:val="00A15AC9"/>
    <w:rsid w:val="00A24EB4"/>
    <w:rsid w:val="00A41BF8"/>
    <w:rsid w:val="00A50ADF"/>
    <w:rsid w:val="00A60061"/>
    <w:rsid w:val="00A66DEF"/>
    <w:rsid w:val="00A70AD1"/>
    <w:rsid w:val="00AB0D99"/>
    <w:rsid w:val="00AB3858"/>
    <w:rsid w:val="00AC1FCE"/>
    <w:rsid w:val="00AC2FF6"/>
    <w:rsid w:val="00AD1383"/>
    <w:rsid w:val="00AE0CDF"/>
    <w:rsid w:val="00B171FA"/>
    <w:rsid w:val="00B231C5"/>
    <w:rsid w:val="00B237F6"/>
    <w:rsid w:val="00B26D1E"/>
    <w:rsid w:val="00B31DE8"/>
    <w:rsid w:val="00B348C0"/>
    <w:rsid w:val="00B66235"/>
    <w:rsid w:val="00B671B5"/>
    <w:rsid w:val="00B72909"/>
    <w:rsid w:val="00BB04A2"/>
    <w:rsid w:val="00BC5D30"/>
    <w:rsid w:val="00BD1FAE"/>
    <w:rsid w:val="00BD777E"/>
    <w:rsid w:val="00C03FB5"/>
    <w:rsid w:val="00C04152"/>
    <w:rsid w:val="00C20DBF"/>
    <w:rsid w:val="00C24712"/>
    <w:rsid w:val="00C25B5B"/>
    <w:rsid w:val="00C3054B"/>
    <w:rsid w:val="00C73A91"/>
    <w:rsid w:val="00C761ED"/>
    <w:rsid w:val="00CB2667"/>
    <w:rsid w:val="00CB737B"/>
    <w:rsid w:val="00CD716C"/>
    <w:rsid w:val="00CE3C99"/>
    <w:rsid w:val="00CF6BC7"/>
    <w:rsid w:val="00D2018C"/>
    <w:rsid w:val="00D3747D"/>
    <w:rsid w:val="00D403E2"/>
    <w:rsid w:val="00D47600"/>
    <w:rsid w:val="00D63A3E"/>
    <w:rsid w:val="00D951B5"/>
    <w:rsid w:val="00DB40D2"/>
    <w:rsid w:val="00DE000C"/>
    <w:rsid w:val="00DE16E7"/>
    <w:rsid w:val="00DE3EF4"/>
    <w:rsid w:val="00DF7050"/>
    <w:rsid w:val="00E0044B"/>
    <w:rsid w:val="00E00585"/>
    <w:rsid w:val="00E22E4F"/>
    <w:rsid w:val="00E274D4"/>
    <w:rsid w:val="00E40C7D"/>
    <w:rsid w:val="00E5530B"/>
    <w:rsid w:val="00E64F30"/>
    <w:rsid w:val="00E837BF"/>
    <w:rsid w:val="00E852B7"/>
    <w:rsid w:val="00E86785"/>
    <w:rsid w:val="00E918B1"/>
    <w:rsid w:val="00EA08C1"/>
    <w:rsid w:val="00EC1602"/>
    <w:rsid w:val="00ED5DD8"/>
    <w:rsid w:val="00EE57CA"/>
    <w:rsid w:val="00F22E7A"/>
    <w:rsid w:val="00F35880"/>
    <w:rsid w:val="00F43C68"/>
    <w:rsid w:val="00F47A8F"/>
    <w:rsid w:val="00F61A3D"/>
    <w:rsid w:val="00F66E50"/>
    <w:rsid w:val="00F92479"/>
    <w:rsid w:val="00FA00DC"/>
    <w:rsid w:val="00FB2977"/>
    <w:rsid w:val="00FB3469"/>
    <w:rsid w:val="00FC506A"/>
    <w:rsid w:val="00FC7D9B"/>
    <w:rsid w:val="00FD23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987029"/>
    <w:pPr>
      <w:spacing w:before="120"/>
      <w:jc w:val="both"/>
    </w:pPr>
  </w:style>
  <w:style w:type="paragraph" w:styleId="Nadpis1">
    <w:name w:val="heading 1"/>
    <w:basedOn w:val="Normln"/>
    <w:next w:val="Normln"/>
    <w:link w:val="Nadpis1Char"/>
    <w:qFormat/>
    <w:locked/>
    <w:rsid w:val="00302D2A"/>
    <w:pPr>
      <w:keepNext/>
      <w:numPr>
        <w:numId w:val="31"/>
      </w:numPr>
      <w:spacing w:before="360"/>
      <w:outlineLvl w:val="0"/>
    </w:pPr>
    <w:rPr>
      <w:rFonts w:cs="Arial"/>
      <w:b/>
      <w:bCs/>
      <w:kern w:val="32"/>
      <w:sz w:val="24"/>
      <w:szCs w:val="24"/>
    </w:rPr>
  </w:style>
  <w:style w:type="paragraph" w:styleId="Nadpis2">
    <w:name w:val="heading 2"/>
    <w:basedOn w:val="Normln"/>
    <w:next w:val="Normln"/>
    <w:link w:val="Nadpis2Char"/>
    <w:qFormat/>
    <w:locked/>
    <w:rsid w:val="00302D2A"/>
    <w:pPr>
      <w:numPr>
        <w:ilvl w:val="1"/>
        <w:numId w:val="31"/>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customStyle="1" w:styleId="Hlavnnadpis">
    <w:name w:val="Hlavní nadpis"/>
    <w:basedOn w:val="Obsah1"/>
    <w:rsid w:val="00CD716C"/>
    <w:pPr>
      <w:spacing w:before="0" w:after="0"/>
      <w:jc w:val="center"/>
    </w:pPr>
    <w:rPr>
      <w:b/>
      <w:bCs/>
      <w:sz w:val="36"/>
    </w:rPr>
  </w:style>
  <w:style w:type="paragraph" w:styleId="Obsah1">
    <w:name w:val="toc 1"/>
    <w:basedOn w:val="Normln"/>
    <w:next w:val="Normln"/>
    <w:autoRedefine/>
    <w:uiPriority w:val="39"/>
    <w:semiHidden/>
    <w:unhideWhenUsed/>
    <w:rsid w:val="00CD716C"/>
    <w:pPr>
      <w:spacing w:after="100"/>
    </w:pPr>
  </w:style>
  <w:style w:type="paragraph" w:styleId="Odstavecseseznamem">
    <w:name w:val="List Paragraph"/>
    <w:basedOn w:val="Normln"/>
    <w:uiPriority w:val="34"/>
    <w:qFormat/>
    <w:locked/>
    <w:rsid w:val="00926470"/>
    <w:pPr>
      <w:ind w:left="720"/>
      <w:contextualSpacing/>
    </w:pPr>
  </w:style>
  <w:style w:type="paragraph" w:styleId="Textbubliny">
    <w:name w:val="Balloon Text"/>
    <w:basedOn w:val="Normln"/>
    <w:link w:val="TextbublinyChar"/>
    <w:uiPriority w:val="99"/>
    <w:semiHidden/>
    <w:unhideWhenUsed/>
    <w:rsid w:val="00181D2E"/>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1D2E"/>
    <w:rPr>
      <w:rFonts w:ascii="Tahoma" w:hAnsi="Tahoma" w:cs="Tahoma"/>
      <w:sz w:val="16"/>
      <w:szCs w:val="16"/>
    </w:rPr>
  </w:style>
  <w:style w:type="character" w:styleId="Odkaznakoment">
    <w:name w:val="annotation reference"/>
    <w:basedOn w:val="Standardnpsmoodstavce"/>
    <w:uiPriority w:val="99"/>
    <w:semiHidden/>
    <w:unhideWhenUsed/>
    <w:rsid w:val="00152EAC"/>
    <w:rPr>
      <w:sz w:val="16"/>
      <w:szCs w:val="16"/>
    </w:rPr>
  </w:style>
  <w:style w:type="paragraph" w:styleId="Textkomente">
    <w:name w:val="annotation text"/>
    <w:basedOn w:val="Normln"/>
    <w:link w:val="TextkomenteChar"/>
    <w:uiPriority w:val="99"/>
    <w:semiHidden/>
    <w:unhideWhenUsed/>
    <w:rsid w:val="00152EAC"/>
  </w:style>
  <w:style w:type="character" w:customStyle="1" w:styleId="TextkomenteChar">
    <w:name w:val="Text komentáře Char"/>
    <w:basedOn w:val="Standardnpsmoodstavce"/>
    <w:link w:val="Textkomente"/>
    <w:uiPriority w:val="99"/>
    <w:semiHidden/>
    <w:rsid w:val="00152EAC"/>
  </w:style>
  <w:style w:type="paragraph" w:styleId="Pedmtkomente">
    <w:name w:val="annotation subject"/>
    <w:basedOn w:val="Textkomente"/>
    <w:next w:val="Textkomente"/>
    <w:link w:val="PedmtkomenteChar"/>
    <w:uiPriority w:val="99"/>
    <w:semiHidden/>
    <w:unhideWhenUsed/>
    <w:rsid w:val="00152EAC"/>
    <w:rPr>
      <w:b/>
      <w:bCs/>
    </w:rPr>
  </w:style>
  <w:style w:type="character" w:customStyle="1" w:styleId="PedmtkomenteChar">
    <w:name w:val="Předmět komentáře Char"/>
    <w:basedOn w:val="TextkomenteChar"/>
    <w:link w:val="Pedmtkomente"/>
    <w:uiPriority w:val="99"/>
    <w:semiHidden/>
    <w:rsid w:val="00152EAC"/>
    <w:rPr>
      <w:b/>
      <w:bCs/>
    </w:rPr>
  </w:style>
  <w:style w:type="paragraph" w:customStyle="1" w:styleId="Odrky-psmena">
    <w:name w:val="Odrážky - písmena"/>
    <w:basedOn w:val="Normln"/>
    <w:link w:val="Odrky-psmenaCharChar"/>
    <w:rsid w:val="0022071F"/>
    <w:pPr>
      <w:numPr>
        <w:numId w:val="30"/>
      </w:numPr>
      <w:spacing w:before="0"/>
    </w:pPr>
  </w:style>
  <w:style w:type="paragraph" w:customStyle="1" w:styleId="Odrky2rove">
    <w:name w:val="Odrážky 2 úroveň"/>
    <w:basedOn w:val="Normln"/>
    <w:rsid w:val="0022071F"/>
    <w:pPr>
      <w:numPr>
        <w:ilvl w:val="1"/>
        <w:numId w:val="30"/>
      </w:numPr>
      <w:spacing w:before="0"/>
    </w:pPr>
  </w:style>
  <w:style w:type="character" w:customStyle="1" w:styleId="Odrky-psmenaCharChar">
    <w:name w:val="Odrážky - písmena Char Char"/>
    <w:link w:val="Odrky-psmena"/>
    <w:rsid w:val="0022071F"/>
  </w:style>
  <w:style w:type="character" w:customStyle="1" w:styleId="Nadpis1Char">
    <w:name w:val="Nadpis 1 Char"/>
    <w:basedOn w:val="Standardnpsmoodstavce"/>
    <w:link w:val="Nadpis1"/>
    <w:rsid w:val="00302D2A"/>
    <w:rPr>
      <w:rFonts w:cs="Arial"/>
      <w:b/>
      <w:bCs/>
      <w:kern w:val="32"/>
      <w:sz w:val="24"/>
      <w:szCs w:val="24"/>
    </w:rPr>
  </w:style>
  <w:style w:type="character" w:customStyle="1" w:styleId="Nadpis2Char">
    <w:name w:val="Nadpis 2 Char"/>
    <w:basedOn w:val="Standardnpsmoodstavce"/>
    <w:link w:val="Nadpis2"/>
    <w:rsid w:val="00302D2A"/>
    <w:rPr>
      <w:b/>
      <w:bCs/>
      <w:iCs/>
      <w:szCs w:val="28"/>
    </w:rPr>
  </w:style>
  <w:style w:type="character" w:styleId="Hypertextovodkaz">
    <w:name w:val="Hyperlink"/>
    <w:rsid w:val="00980A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987029"/>
    <w:pPr>
      <w:spacing w:before="120"/>
      <w:jc w:val="both"/>
    </w:pPr>
  </w:style>
  <w:style w:type="paragraph" w:styleId="Nadpis1">
    <w:name w:val="heading 1"/>
    <w:basedOn w:val="Normln"/>
    <w:next w:val="Normln"/>
    <w:link w:val="Nadpis1Char"/>
    <w:qFormat/>
    <w:locked/>
    <w:rsid w:val="00302D2A"/>
    <w:pPr>
      <w:keepNext/>
      <w:numPr>
        <w:numId w:val="31"/>
      </w:numPr>
      <w:spacing w:before="360"/>
      <w:outlineLvl w:val="0"/>
    </w:pPr>
    <w:rPr>
      <w:rFonts w:cs="Arial"/>
      <w:b/>
      <w:bCs/>
      <w:kern w:val="32"/>
      <w:sz w:val="24"/>
      <w:szCs w:val="24"/>
    </w:rPr>
  </w:style>
  <w:style w:type="paragraph" w:styleId="Nadpis2">
    <w:name w:val="heading 2"/>
    <w:basedOn w:val="Normln"/>
    <w:next w:val="Normln"/>
    <w:link w:val="Nadpis2Char"/>
    <w:qFormat/>
    <w:locked/>
    <w:rsid w:val="00302D2A"/>
    <w:pPr>
      <w:numPr>
        <w:ilvl w:val="1"/>
        <w:numId w:val="31"/>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customStyle="1" w:styleId="Hlavnnadpis">
    <w:name w:val="Hlavní nadpis"/>
    <w:basedOn w:val="Obsah1"/>
    <w:rsid w:val="00CD716C"/>
    <w:pPr>
      <w:spacing w:before="0" w:after="0"/>
      <w:jc w:val="center"/>
    </w:pPr>
    <w:rPr>
      <w:b/>
      <w:bCs/>
      <w:sz w:val="36"/>
    </w:rPr>
  </w:style>
  <w:style w:type="paragraph" w:styleId="Obsah1">
    <w:name w:val="toc 1"/>
    <w:basedOn w:val="Normln"/>
    <w:next w:val="Normln"/>
    <w:autoRedefine/>
    <w:uiPriority w:val="39"/>
    <w:semiHidden/>
    <w:unhideWhenUsed/>
    <w:rsid w:val="00CD716C"/>
    <w:pPr>
      <w:spacing w:after="100"/>
    </w:pPr>
  </w:style>
  <w:style w:type="paragraph" w:styleId="Odstavecseseznamem">
    <w:name w:val="List Paragraph"/>
    <w:basedOn w:val="Normln"/>
    <w:uiPriority w:val="34"/>
    <w:qFormat/>
    <w:locked/>
    <w:rsid w:val="00926470"/>
    <w:pPr>
      <w:ind w:left="720"/>
      <w:contextualSpacing/>
    </w:pPr>
  </w:style>
  <w:style w:type="paragraph" w:styleId="Textbubliny">
    <w:name w:val="Balloon Text"/>
    <w:basedOn w:val="Normln"/>
    <w:link w:val="TextbublinyChar"/>
    <w:uiPriority w:val="99"/>
    <w:semiHidden/>
    <w:unhideWhenUsed/>
    <w:rsid w:val="00181D2E"/>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1D2E"/>
    <w:rPr>
      <w:rFonts w:ascii="Tahoma" w:hAnsi="Tahoma" w:cs="Tahoma"/>
      <w:sz w:val="16"/>
      <w:szCs w:val="16"/>
    </w:rPr>
  </w:style>
  <w:style w:type="character" w:styleId="Odkaznakoment">
    <w:name w:val="annotation reference"/>
    <w:basedOn w:val="Standardnpsmoodstavce"/>
    <w:uiPriority w:val="99"/>
    <w:semiHidden/>
    <w:unhideWhenUsed/>
    <w:rsid w:val="00152EAC"/>
    <w:rPr>
      <w:sz w:val="16"/>
      <w:szCs w:val="16"/>
    </w:rPr>
  </w:style>
  <w:style w:type="paragraph" w:styleId="Textkomente">
    <w:name w:val="annotation text"/>
    <w:basedOn w:val="Normln"/>
    <w:link w:val="TextkomenteChar"/>
    <w:uiPriority w:val="99"/>
    <w:semiHidden/>
    <w:unhideWhenUsed/>
    <w:rsid w:val="00152EAC"/>
  </w:style>
  <w:style w:type="character" w:customStyle="1" w:styleId="TextkomenteChar">
    <w:name w:val="Text komentáře Char"/>
    <w:basedOn w:val="Standardnpsmoodstavce"/>
    <w:link w:val="Textkomente"/>
    <w:uiPriority w:val="99"/>
    <w:semiHidden/>
    <w:rsid w:val="00152EAC"/>
  </w:style>
  <w:style w:type="paragraph" w:styleId="Pedmtkomente">
    <w:name w:val="annotation subject"/>
    <w:basedOn w:val="Textkomente"/>
    <w:next w:val="Textkomente"/>
    <w:link w:val="PedmtkomenteChar"/>
    <w:uiPriority w:val="99"/>
    <w:semiHidden/>
    <w:unhideWhenUsed/>
    <w:rsid w:val="00152EAC"/>
    <w:rPr>
      <w:b/>
      <w:bCs/>
    </w:rPr>
  </w:style>
  <w:style w:type="character" w:customStyle="1" w:styleId="PedmtkomenteChar">
    <w:name w:val="Předmět komentáře Char"/>
    <w:basedOn w:val="TextkomenteChar"/>
    <w:link w:val="Pedmtkomente"/>
    <w:uiPriority w:val="99"/>
    <w:semiHidden/>
    <w:rsid w:val="00152EAC"/>
    <w:rPr>
      <w:b/>
      <w:bCs/>
    </w:rPr>
  </w:style>
  <w:style w:type="paragraph" w:customStyle="1" w:styleId="Odrky-psmena">
    <w:name w:val="Odrážky - písmena"/>
    <w:basedOn w:val="Normln"/>
    <w:link w:val="Odrky-psmenaCharChar"/>
    <w:rsid w:val="0022071F"/>
    <w:pPr>
      <w:numPr>
        <w:numId w:val="30"/>
      </w:numPr>
      <w:spacing w:before="0"/>
    </w:pPr>
  </w:style>
  <w:style w:type="paragraph" w:customStyle="1" w:styleId="Odrky2rove">
    <w:name w:val="Odrážky 2 úroveň"/>
    <w:basedOn w:val="Normln"/>
    <w:rsid w:val="0022071F"/>
    <w:pPr>
      <w:numPr>
        <w:ilvl w:val="1"/>
        <w:numId w:val="30"/>
      </w:numPr>
      <w:spacing w:before="0"/>
    </w:pPr>
  </w:style>
  <w:style w:type="character" w:customStyle="1" w:styleId="Odrky-psmenaCharChar">
    <w:name w:val="Odrážky - písmena Char Char"/>
    <w:link w:val="Odrky-psmena"/>
    <w:rsid w:val="0022071F"/>
  </w:style>
  <w:style w:type="character" w:customStyle="1" w:styleId="Nadpis1Char">
    <w:name w:val="Nadpis 1 Char"/>
    <w:basedOn w:val="Standardnpsmoodstavce"/>
    <w:link w:val="Nadpis1"/>
    <w:rsid w:val="00302D2A"/>
    <w:rPr>
      <w:rFonts w:cs="Arial"/>
      <w:b/>
      <w:bCs/>
      <w:kern w:val="32"/>
      <w:sz w:val="24"/>
      <w:szCs w:val="24"/>
    </w:rPr>
  </w:style>
  <w:style w:type="character" w:customStyle="1" w:styleId="Nadpis2Char">
    <w:name w:val="Nadpis 2 Char"/>
    <w:basedOn w:val="Standardnpsmoodstavce"/>
    <w:link w:val="Nadpis2"/>
    <w:rsid w:val="00302D2A"/>
    <w:rPr>
      <w:b/>
      <w:bCs/>
      <w:iCs/>
      <w:szCs w:val="28"/>
    </w:rPr>
  </w:style>
  <w:style w:type="character" w:styleId="Hypertextovodkaz">
    <w:name w:val="Hyperlink"/>
    <w:rsid w:val="00980A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pro_DF@ceproas.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4CA5A-18FF-46BB-AEB8-31D4C7D9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6233</Words>
  <Characters>36775</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10</cp:revision>
  <cp:lastPrinted>2015-08-07T09:59:00Z</cp:lastPrinted>
  <dcterms:created xsi:type="dcterms:W3CDTF">2015-07-28T11:25:00Z</dcterms:created>
  <dcterms:modified xsi:type="dcterms:W3CDTF">2015-08-11T10:58:00Z</dcterms:modified>
</cp:coreProperties>
</file>